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A160" w14:textId="77777777" w:rsidR="001E3067" w:rsidRPr="001E3067" w:rsidRDefault="001E3067" w:rsidP="001E3067">
      <w:pPr>
        <w:pStyle w:val="Heading1"/>
        <w:rPr>
          <w:rFonts w:ascii="Times New Roman" w:hAnsi="Times New Roman" w:cs="Times New Roman"/>
          <w:sz w:val="24"/>
          <w:szCs w:val="24"/>
        </w:rPr>
      </w:pPr>
      <w:r w:rsidRPr="001E3067">
        <w:rPr>
          <w:rFonts w:ascii="Times New Roman" w:hAnsi="Times New Roman" w:cs="Times New Roman"/>
          <w:sz w:val="24"/>
          <w:szCs w:val="24"/>
        </w:rPr>
        <w:t>External Review Background and Expectations</w:t>
      </w:r>
    </w:p>
    <w:p w14:paraId="75C78F00" w14:textId="77777777" w:rsidR="001E3067" w:rsidRPr="001E3067" w:rsidRDefault="001E3067" w:rsidP="001E3067">
      <w:pPr>
        <w:pStyle w:val="NoSpacing"/>
        <w:rPr>
          <w:rFonts w:ascii="Times New Roman" w:hAnsi="Times New Roman" w:cs="Times New Roman"/>
          <w:sz w:val="24"/>
          <w:szCs w:val="24"/>
        </w:rPr>
      </w:pPr>
    </w:p>
    <w:p w14:paraId="03C5FCDF" w14:textId="77777777" w:rsidR="001E3067" w:rsidRPr="001E3067" w:rsidRDefault="001E3067" w:rsidP="001E3067">
      <w:pPr>
        <w:pStyle w:val="NoSpacing"/>
        <w:rPr>
          <w:rFonts w:ascii="Times New Roman" w:hAnsi="Times New Roman" w:cs="Times New Roman"/>
          <w:szCs w:val="24"/>
        </w:rPr>
      </w:pPr>
      <w:r w:rsidRPr="001E3067">
        <w:rPr>
          <w:rFonts w:ascii="Times New Roman" w:hAnsi="Times New Roman" w:cs="Times New Roman"/>
          <w:szCs w:val="24"/>
        </w:rPr>
        <w:t xml:space="preserve">External peer review provides the opportunity to obtain an objective qualitative assessment from respected colleagues. A reviewer must be able to apply professional standards of evaluation consistent with the goals, expectations, and educational context of the University as well as the standards identified by the program under review. </w:t>
      </w:r>
    </w:p>
    <w:p w14:paraId="5D82B2E1" w14:textId="77777777" w:rsidR="001E3067" w:rsidRDefault="001E3067" w:rsidP="001E3067">
      <w:pPr>
        <w:pStyle w:val="NoSpacing"/>
        <w:rPr>
          <w:rFonts w:ascii="Times New Roman" w:hAnsi="Times New Roman" w:cs="Times New Roman"/>
          <w:szCs w:val="24"/>
        </w:rPr>
      </w:pPr>
    </w:p>
    <w:p w14:paraId="7A154098" w14:textId="1B180C8A" w:rsidR="001E3067" w:rsidRDefault="001E3067" w:rsidP="001E3067">
      <w:pPr>
        <w:pStyle w:val="NoSpacing"/>
        <w:rPr>
          <w:rFonts w:ascii="Times New Roman" w:hAnsi="Times New Roman" w:cs="Times New Roman"/>
          <w:szCs w:val="24"/>
        </w:rPr>
      </w:pPr>
      <w:r w:rsidRPr="001E3067">
        <w:rPr>
          <w:rFonts w:ascii="Times New Roman" w:hAnsi="Times New Roman" w:cs="Times New Roman"/>
          <w:szCs w:val="24"/>
        </w:rPr>
        <w:t xml:space="preserve">Each program under review must provide an external reviewer with a base of relevant information concerning the program. In addition to </w:t>
      </w:r>
      <w:r w:rsidR="00297BA7">
        <w:rPr>
          <w:rFonts w:ascii="Times New Roman" w:hAnsi="Times New Roman" w:cs="Times New Roman"/>
          <w:szCs w:val="24"/>
        </w:rPr>
        <w:t xml:space="preserve">the current </w:t>
      </w:r>
      <w:r w:rsidRPr="001E3067">
        <w:rPr>
          <w:rFonts w:ascii="Times New Roman" w:hAnsi="Times New Roman" w:cs="Times New Roman"/>
          <w:szCs w:val="24"/>
        </w:rPr>
        <w:t xml:space="preserve">draft of the program’s </w:t>
      </w:r>
      <w:r>
        <w:rPr>
          <w:rFonts w:ascii="Times New Roman" w:hAnsi="Times New Roman" w:cs="Times New Roman"/>
          <w:szCs w:val="24"/>
        </w:rPr>
        <w:t xml:space="preserve">internally generated </w:t>
      </w:r>
      <w:r w:rsidRPr="001E3067">
        <w:rPr>
          <w:rFonts w:ascii="Times New Roman" w:hAnsi="Times New Roman" w:cs="Times New Roman"/>
          <w:szCs w:val="24"/>
        </w:rPr>
        <w:t>A</w:t>
      </w:r>
      <w:r>
        <w:rPr>
          <w:rFonts w:ascii="Times New Roman" w:hAnsi="Times New Roman" w:cs="Times New Roman"/>
          <w:szCs w:val="24"/>
        </w:rPr>
        <w:t xml:space="preserve">cademic </w:t>
      </w:r>
      <w:r w:rsidRPr="001E3067">
        <w:rPr>
          <w:rFonts w:ascii="Times New Roman" w:hAnsi="Times New Roman" w:cs="Times New Roman"/>
          <w:szCs w:val="24"/>
        </w:rPr>
        <w:t>P</w:t>
      </w:r>
      <w:r>
        <w:rPr>
          <w:rFonts w:ascii="Times New Roman" w:hAnsi="Times New Roman" w:cs="Times New Roman"/>
          <w:szCs w:val="24"/>
        </w:rPr>
        <w:t xml:space="preserve">rogram </w:t>
      </w:r>
      <w:r w:rsidRPr="001E3067">
        <w:rPr>
          <w:rFonts w:ascii="Times New Roman" w:hAnsi="Times New Roman" w:cs="Times New Roman"/>
          <w:szCs w:val="24"/>
        </w:rPr>
        <w:t>R</w:t>
      </w:r>
      <w:r>
        <w:rPr>
          <w:rFonts w:ascii="Times New Roman" w:hAnsi="Times New Roman" w:cs="Times New Roman"/>
          <w:szCs w:val="24"/>
        </w:rPr>
        <w:t>eview</w:t>
      </w:r>
      <w:r w:rsidRPr="001E3067">
        <w:rPr>
          <w:rFonts w:ascii="Times New Roman" w:hAnsi="Times New Roman" w:cs="Times New Roman"/>
          <w:szCs w:val="24"/>
        </w:rPr>
        <w:t xml:space="preserve"> report, the external reviewer can also request relevant information and documen</w:t>
      </w:r>
      <w:r>
        <w:rPr>
          <w:rFonts w:ascii="Times New Roman" w:hAnsi="Times New Roman" w:cs="Times New Roman"/>
          <w:szCs w:val="24"/>
        </w:rPr>
        <w:t>tation. Common requests are for:</w:t>
      </w:r>
    </w:p>
    <w:p w14:paraId="1C5C05C6" w14:textId="77777777" w:rsidR="001E3067" w:rsidRDefault="001E3067" w:rsidP="001E3067">
      <w:pPr>
        <w:pStyle w:val="NoSpacing"/>
        <w:numPr>
          <w:ilvl w:val="0"/>
          <w:numId w:val="4"/>
        </w:numPr>
        <w:rPr>
          <w:rFonts w:ascii="Times New Roman" w:hAnsi="Times New Roman" w:cs="Times New Roman"/>
          <w:szCs w:val="24"/>
        </w:rPr>
      </w:pPr>
      <w:r w:rsidRPr="001E3067">
        <w:rPr>
          <w:rFonts w:ascii="Times New Roman" w:hAnsi="Times New Roman" w:cs="Times New Roman"/>
          <w:szCs w:val="24"/>
        </w:rPr>
        <w:t xml:space="preserve">current or recent course syllabi, </w:t>
      </w:r>
    </w:p>
    <w:p w14:paraId="11564ED4" w14:textId="77777777" w:rsidR="001E3067" w:rsidRDefault="001E3067" w:rsidP="001E3067">
      <w:pPr>
        <w:pStyle w:val="NoSpacing"/>
        <w:numPr>
          <w:ilvl w:val="0"/>
          <w:numId w:val="4"/>
        </w:numPr>
        <w:rPr>
          <w:rFonts w:ascii="Times New Roman" w:hAnsi="Times New Roman" w:cs="Times New Roman"/>
          <w:szCs w:val="24"/>
        </w:rPr>
      </w:pPr>
      <w:r w:rsidRPr="001E3067">
        <w:rPr>
          <w:rFonts w:ascii="Times New Roman" w:hAnsi="Times New Roman" w:cs="Times New Roman"/>
          <w:szCs w:val="24"/>
        </w:rPr>
        <w:t xml:space="preserve">representative examples of course materials (e.g., exams, assignments), </w:t>
      </w:r>
    </w:p>
    <w:p w14:paraId="371AE2F3" w14:textId="77777777" w:rsidR="001E3067" w:rsidRDefault="001E3067" w:rsidP="001E3067">
      <w:pPr>
        <w:pStyle w:val="NoSpacing"/>
        <w:numPr>
          <w:ilvl w:val="0"/>
          <w:numId w:val="4"/>
        </w:numPr>
        <w:rPr>
          <w:rFonts w:ascii="Times New Roman" w:hAnsi="Times New Roman" w:cs="Times New Roman"/>
          <w:szCs w:val="24"/>
        </w:rPr>
      </w:pPr>
      <w:r w:rsidRPr="001E3067">
        <w:rPr>
          <w:rFonts w:ascii="Times New Roman" w:hAnsi="Times New Roman" w:cs="Times New Roman"/>
          <w:szCs w:val="24"/>
        </w:rPr>
        <w:t xml:space="preserve">the </w:t>
      </w:r>
      <w:r>
        <w:rPr>
          <w:rFonts w:ascii="Times New Roman" w:hAnsi="Times New Roman" w:cs="Times New Roman"/>
          <w:szCs w:val="24"/>
        </w:rPr>
        <w:t>program</w:t>
      </w:r>
      <w:r w:rsidRPr="001E3067">
        <w:rPr>
          <w:rFonts w:ascii="Times New Roman" w:hAnsi="Times New Roman" w:cs="Times New Roman"/>
          <w:szCs w:val="24"/>
        </w:rPr>
        <w:t xml:space="preserve">’s student assessment and learning outcomes plan, </w:t>
      </w:r>
    </w:p>
    <w:p w14:paraId="1D814624" w14:textId="77777777" w:rsidR="001E3067" w:rsidRDefault="001E3067" w:rsidP="001E3067">
      <w:pPr>
        <w:pStyle w:val="NoSpacing"/>
        <w:numPr>
          <w:ilvl w:val="0"/>
          <w:numId w:val="4"/>
        </w:numPr>
        <w:rPr>
          <w:rFonts w:ascii="Times New Roman" w:hAnsi="Times New Roman" w:cs="Times New Roman"/>
          <w:szCs w:val="24"/>
        </w:rPr>
      </w:pPr>
      <w:r w:rsidRPr="001E3067">
        <w:rPr>
          <w:rFonts w:ascii="Times New Roman" w:hAnsi="Times New Roman" w:cs="Times New Roman"/>
          <w:szCs w:val="24"/>
        </w:rPr>
        <w:t xml:space="preserve">evidence of student learning, </w:t>
      </w:r>
    </w:p>
    <w:p w14:paraId="036C9FF5" w14:textId="5C752032" w:rsidR="001E3067" w:rsidRDefault="001E3067" w:rsidP="001E3067">
      <w:pPr>
        <w:pStyle w:val="NoSpacing"/>
        <w:numPr>
          <w:ilvl w:val="0"/>
          <w:numId w:val="4"/>
        </w:numPr>
        <w:rPr>
          <w:rFonts w:ascii="Times New Roman" w:hAnsi="Times New Roman" w:cs="Times New Roman"/>
          <w:szCs w:val="24"/>
        </w:rPr>
      </w:pPr>
      <w:r w:rsidRPr="001E3067">
        <w:rPr>
          <w:rFonts w:ascii="Times New Roman" w:hAnsi="Times New Roman" w:cs="Times New Roman"/>
          <w:szCs w:val="24"/>
        </w:rPr>
        <w:t xml:space="preserve">the current course catalog, </w:t>
      </w:r>
    </w:p>
    <w:p w14:paraId="146108DD" w14:textId="76FA2927" w:rsidR="00EF4DF5" w:rsidRDefault="00EF4DF5" w:rsidP="001E3067">
      <w:pPr>
        <w:pStyle w:val="NoSpacing"/>
        <w:numPr>
          <w:ilvl w:val="0"/>
          <w:numId w:val="4"/>
        </w:numPr>
        <w:rPr>
          <w:rFonts w:ascii="Times New Roman" w:hAnsi="Times New Roman" w:cs="Times New Roman"/>
          <w:szCs w:val="24"/>
        </w:rPr>
      </w:pPr>
      <w:r>
        <w:rPr>
          <w:rFonts w:ascii="Times New Roman" w:hAnsi="Times New Roman" w:cs="Times New Roman"/>
          <w:szCs w:val="24"/>
        </w:rPr>
        <w:t>the previous APR report (if applicable),</w:t>
      </w:r>
    </w:p>
    <w:p w14:paraId="79413B6A" w14:textId="77777777" w:rsidR="001E3067" w:rsidRDefault="001E3067" w:rsidP="001E3067">
      <w:pPr>
        <w:pStyle w:val="NoSpacing"/>
        <w:numPr>
          <w:ilvl w:val="0"/>
          <w:numId w:val="4"/>
        </w:numPr>
        <w:rPr>
          <w:rFonts w:ascii="Times New Roman" w:hAnsi="Times New Roman" w:cs="Times New Roman"/>
          <w:szCs w:val="24"/>
        </w:rPr>
      </w:pPr>
      <w:r w:rsidRPr="001E3067">
        <w:rPr>
          <w:rFonts w:ascii="Times New Roman" w:hAnsi="Times New Roman" w:cs="Times New Roman"/>
          <w:szCs w:val="24"/>
        </w:rPr>
        <w:t xml:space="preserve">and any other materials that will provide an adequate stock of resources from which to assess the program. </w:t>
      </w:r>
    </w:p>
    <w:p w14:paraId="5691414D" w14:textId="77777777" w:rsidR="001E3067" w:rsidRPr="001E3067" w:rsidRDefault="001E3067" w:rsidP="001E3067">
      <w:pPr>
        <w:pStyle w:val="NoSpacing"/>
        <w:rPr>
          <w:rFonts w:ascii="Times New Roman" w:hAnsi="Times New Roman" w:cs="Times New Roman"/>
          <w:szCs w:val="24"/>
        </w:rPr>
      </w:pPr>
    </w:p>
    <w:p w14:paraId="1D83011D" w14:textId="132397D1" w:rsidR="001E3067" w:rsidRPr="001E3067" w:rsidRDefault="001E3067" w:rsidP="001E3067">
      <w:pPr>
        <w:pStyle w:val="NoSpacing"/>
        <w:rPr>
          <w:rFonts w:ascii="Times New Roman" w:hAnsi="Times New Roman" w:cs="Times New Roman"/>
          <w:szCs w:val="24"/>
        </w:rPr>
      </w:pPr>
      <w:r w:rsidRPr="001E3067">
        <w:rPr>
          <w:rFonts w:ascii="Times New Roman" w:hAnsi="Times New Roman" w:cs="Times New Roman"/>
          <w:szCs w:val="24"/>
        </w:rPr>
        <w:t>An on-site</w:t>
      </w:r>
      <w:r w:rsidR="00F01775">
        <w:rPr>
          <w:rFonts w:ascii="Times New Roman" w:hAnsi="Times New Roman" w:cs="Times New Roman"/>
          <w:szCs w:val="24"/>
        </w:rPr>
        <w:t xml:space="preserve"> or </w:t>
      </w:r>
      <w:r w:rsidR="00EF4DF5">
        <w:rPr>
          <w:rFonts w:ascii="Times New Roman" w:hAnsi="Times New Roman" w:cs="Times New Roman"/>
          <w:szCs w:val="24"/>
        </w:rPr>
        <w:t xml:space="preserve">virtual </w:t>
      </w:r>
      <w:r w:rsidR="00F01775">
        <w:rPr>
          <w:rFonts w:ascii="Times New Roman" w:hAnsi="Times New Roman" w:cs="Times New Roman"/>
          <w:szCs w:val="24"/>
        </w:rPr>
        <w:t>remote</w:t>
      </w:r>
      <w:r w:rsidRPr="001E3067">
        <w:rPr>
          <w:rFonts w:ascii="Times New Roman" w:hAnsi="Times New Roman" w:cs="Times New Roman"/>
          <w:szCs w:val="24"/>
        </w:rPr>
        <w:t xml:space="preserve"> visit provides the opportunity for the reviewer to evaluate the program in an applied manner that cannot be achieved to the same degree through a rigorous review of supporting documentation.</w:t>
      </w:r>
      <w:r>
        <w:rPr>
          <w:rFonts w:ascii="Times New Roman" w:hAnsi="Times New Roman" w:cs="Times New Roman"/>
          <w:szCs w:val="24"/>
        </w:rPr>
        <w:t xml:space="preserve"> </w:t>
      </w:r>
      <w:r w:rsidRPr="001E3067">
        <w:rPr>
          <w:rFonts w:ascii="Times New Roman" w:hAnsi="Times New Roman" w:cs="Times New Roman"/>
          <w:szCs w:val="24"/>
        </w:rPr>
        <w:t>When a reviewer is visiting SU, the program should plan activities such as:</w:t>
      </w:r>
    </w:p>
    <w:p w14:paraId="45CE7CB8" w14:textId="77777777" w:rsidR="001E3067" w:rsidRDefault="001E3067" w:rsidP="001E3067">
      <w:pPr>
        <w:pStyle w:val="NoSpacing"/>
        <w:numPr>
          <w:ilvl w:val="0"/>
          <w:numId w:val="6"/>
        </w:numPr>
        <w:rPr>
          <w:rFonts w:ascii="Times New Roman" w:hAnsi="Times New Roman" w:cs="Times New Roman"/>
          <w:szCs w:val="24"/>
        </w:rPr>
      </w:pPr>
      <w:r w:rsidRPr="001E3067">
        <w:rPr>
          <w:rFonts w:ascii="Times New Roman" w:hAnsi="Times New Roman" w:cs="Times New Roman"/>
          <w:szCs w:val="24"/>
        </w:rPr>
        <w:t xml:space="preserve">individual and/or group meetings with all program faculty (including part-time faculty if possible); </w:t>
      </w:r>
    </w:p>
    <w:p w14:paraId="71CA1992" w14:textId="7A5A9691" w:rsidR="004E739B" w:rsidRPr="00F812D8" w:rsidRDefault="004E739B" w:rsidP="001E3067">
      <w:pPr>
        <w:pStyle w:val="NoSpacing"/>
        <w:numPr>
          <w:ilvl w:val="0"/>
          <w:numId w:val="6"/>
        </w:numPr>
        <w:rPr>
          <w:rStyle w:val="normaltextrun"/>
          <w:rFonts w:ascii="Times New Roman" w:hAnsi="Times New Roman" w:cs="Times New Roman"/>
          <w:szCs w:val="24"/>
        </w:rPr>
      </w:pPr>
      <w:r>
        <w:rPr>
          <w:rStyle w:val="normaltextrun"/>
          <w:rFonts w:ascii="Times New Roman" w:hAnsi="Times New Roman" w:cs="Times New Roman"/>
          <w:szCs w:val="24"/>
        </w:rPr>
        <w:t>meetings with any administrative assistants, other office personnel, or faculty leaders that help in the day-to-day operations of the program;</w:t>
      </w:r>
    </w:p>
    <w:p w14:paraId="3CC43638" w14:textId="77777777" w:rsidR="004E739B" w:rsidRDefault="004E739B" w:rsidP="004E739B">
      <w:pPr>
        <w:pStyle w:val="NoSpacing"/>
        <w:numPr>
          <w:ilvl w:val="0"/>
          <w:numId w:val="6"/>
        </w:numPr>
        <w:rPr>
          <w:rFonts w:ascii="Times New Roman" w:hAnsi="Times New Roman" w:cs="Times New Roman"/>
          <w:szCs w:val="24"/>
        </w:rPr>
      </w:pPr>
      <w:r w:rsidRPr="001E3067">
        <w:rPr>
          <w:rFonts w:ascii="Times New Roman" w:hAnsi="Times New Roman" w:cs="Times New Roman"/>
          <w:szCs w:val="24"/>
        </w:rPr>
        <w:t>meetings with the faculty of collaborative programs</w:t>
      </w:r>
      <w:r>
        <w:rPr>
          <w:rFonts w:ascii="Times New Roman" w:hAnsi="Times New Roman" w:cs="Times New Roman"/>
          <w:szCs w:val="24"/>
        </w:rPr>
        <w:t xml:space="preserve"> (e.g., those that frequently have shared students as majors/minors)</w:t>
      </w:r>
      <w:r w:rsidRPr="001E3067">
        <w:rPr>
          <w:rFonts w:ascii="Times New Roman" w:hAnsi="Times New Roman" w:cs="Times New Roman"/>
          <w:szCs w:val="24"/>
        </w:rPr>
        <w:t xml:space="preserve">; </w:t>
      </w:r>
    </w:p>
    <w:p w14:paraId="2775A365" w14:textId="0AAE4EEF" w:rsidR="00297BA7" w:rsidRPr="005615FB" w:rsidRDefault="00297BA7" w:rsidP="001E3067">
      <w:pPr>
        <w:pStyle w:val="NoSpacing"/>
        <w:numPr>
          <w:ilvl w:val="0"/>
          <w:numId w:val="6"/>
        </w:numPr>
        <w:rPr>
          <w:rFonts w:ascii="Times New Roman" w:hAnsi="Times New Roman" w:cs="Times New Roman"/>
          <w:szCs w:val="24"/>
        </w:rPr>
      </w:pPr>
      <w:r w:rsidRPr="00F812D8">
        <w:rPr>
          <w:rStyle w:val="normaltextrun"/>
          <w:rFonts w:ascii="Times New Roman" w:hAnsi="Times New Roman" w:cs="Times New Roman"/>
          <w:color w:val="000000"/>
          <w:shd w:val="clear" w:color="auto" w:fill="FFFFFF"/>
        </w:rPr>
        <w:t>meetings with academic advisors (first-year students are advised by the </w:t>
      </w:r>
      <w:hyperlink r:id="rId7" w:tgtFrame="_blank" w:history="1">
        <w:r w:rsidRPr="00F812D8">
          <w:rPr>
            <w:rStyle w:val="normaltextrun"/>
            <w:rFonts w:ascii="Times New Roman" w:hAnsi="Times New Roman" w:cs="Times New Roman"/>
            <w:color w:val="0000FF"/>
            <w:u w:val="single"/>
            <w:shd w:val="clear" w:color="auto" w:fill="FFFFFF"/>
          </w:rPr>
          <w:t>Academic Advising Center</w:t>
        </w:r>
      </w:hyperlink>
      <w:r w:rsidRPr="00F812D8">
        <w:rPr>
          <w:rStyle w:val="normaltextrun"/>
          <w:rFonts w:ascii="Times New Roman" w:hAnsi="Times New Roman" w:cs="Times New Roman"/>
          <w:color w:val="000000"/>
          <w:shd w:val="clear" w:color="auto" w:fill="FFFFFF"/>
        </w:rPr>
        <w:t> staff; sophomores, juniors, and seniors are advised by either or both </w:t>
      </w:r>
      <w:hyperlink r:id="rId8" w:tgtFrame="_blank" w:history="1">
        <w:r w:rsidRPr="00F812D8">
          <w:rPr>
            <w:rStyle w:val="normaltextrun"/>
            <w:rFonts w:ascii="Times New Roman" w:hAnsi="Times New Roman" w:cs="Times New Roman"/>
            <w:color w:val="0000FF"/>
            <w:u w:val="single"/>
            <w:shd w:val="clear" w:color="auto" w:fill="FFFFFF"/>
          </w:rPr>
          <w:t>Academic Advising Center</w:t>
        </w:r>
      </w:hyperlink>
      <w:r w:rsidRPr="00F812D8">
        <w:rPr>
          <w:rStyle w:val="normaltextrun"/>
          <w:rFonts w:ascii="Times New Roman" w:hAnsi="Times New Roman" w:cs="Times New Roman"/>
          <w:color w:val="000000"/>
          <w:shd w:val="clear" w:color="auto" w:fill="FFFFFF"/>
        </w:rPr>
        <w:t> staff and departmental faculty)</w:t>
      </w:r>
      <w:r>
        <w:rPr>
          <w:szCs w:val="24"/>
        </w:rPr>
        <w:t>;</w:t>
      </w:r>
      <w:r w:rsidRPr="00F812D8">
        <w:rPr>
          <w:szCs w:val="24"/>
        </w:rPr>
        <w:t> </w:t>
      </w:r>
    </w:p>
    <w:p w14:paraId="6ADDDB7A" w14:textId="5C16D055" w:rsidR="004E739B" w:rsidRPr="001E3067" w:rsidRDefault="004E739B" w:rsidP="001E3067">
      <w:pPr>
        <w:pStyle w:val="NoSpacing"/>
        <w:numPr>
          <w:ilvl w:val="0"/>
          <w:numId w:val="6"/>
        </w:numPr>
        <w:rPr>
          <w:rFonts w:ascii="Times New Roman" w:hAnsi="Times New Roman" w:cs="Times New Roman"/>
          <w:szCs w:val="24"/>
        </w:rPr>
      </w:pPr>
      <w:r>
        <w:rPr>
          <w:rFonts w:ascii="Times New Roman" w:hAnsi="Times New Roman" w:cs="Times New Roman"/>
          <w:szCs w:val="24"/>
        </w:rPr>
        <w:t>meetings with representatives from the Dean’s Office;</w:t>
      </w:r>
    </w:p>
    <w:p w14:paraId="0A1F05FD" w14:textId="34682C5B" w:rsidR="001E3067" w:rsidRPr="001E3067" w:rsidRDefault="001E3067" w:rsidP="001E3067">
      <w:pPr>
        <w:pStyle w:val="NoSpacing"/>
        <w:numPr>
          <w:ilvl w:val="0"/>
          <w:numId w:val="6"/>
        </w:numPr>
        <w:rPr>
          <w:rFonts w:ascii="Times New Roman" w:hAnsi="Times New Roman" w:cs="Times New Roman"/>
          <w:szCs w:val="24"/>
        </w:rPr>
      </w:pPr>
      <w:r w:rsidRPr="001E3067">
        <w:rPr>
          <w:rFonts w:ascii="Times New Roman" w:hAnsi="Times New Roman" w:cs="Times New Roman"/>
          <w:szCs w:val="24"/>
        </w:rPr>
        <w:t>meetings with students</w:t>
      </w:r>
      <w:r w:rsidR="004E739B">
        <w:rPr>
          <w:rFonts w:ascii="Times New Roman" w:hAnsi="Times New Roman" w:cs="Times New Roman"/>
          <w:szCs w:val="24"/>
        </w:rPr>
        <w:t xml:space="preserve"> (diverse representation) and student groups, if applicable</w:t>
      </w:r>
      <w:r w:rsidRPr="001E3067">
        <w:rPr>
          <w:rFonts w:ascii="Times New Roman" w:hAnsi="Times New Roman" w:cs="Times New Roman"/>
          <w:szCs w:val="24"/>
        </w:rPr>
        <w:t xml:space="preserve">; </w:t>
      </w:r>
    </w:p>
    <w:p w14:paraId="42CC545E" w14:textId="77777777" w:rsidR="004E739B" w:rsidRDefault="004E739B" w:rsidP="001E3067">
      <w:pPr>
        <w:pStyle w:val="NoSpacing"/>
        <w:numPr>
          <w:ilvl w:val="0"/>
          <w:numId w:val="6"/>
        </w:numPr>
        <w:rPr>
          <w:rFonts w:ascii="Times New Roman" w:hAnsi="Times New Roman" w:cs="Times New Roman"/>
          <w:szCs w:val="24"/>
        </w:rPr>
      </w:pPr>
      <w:r w:rsidRPr="00EE61EA">
        <w:rPr>
          <w:rFonts w:ascii="Times New Roman" w:hAnsi="Times New Roman" w:cs="Times New Roman"/>
          <w:szCs w:val="24"/>
        </w:rPr>
        <w:t>visitations to representative classes of both lower and upper-division course offerings</w:t>
      </w:r>
      <w:r>
        <w:rPr>
          <w:rFonts w:ascii="Times New Roman" w:hAnsi="Times New Roman" w:cs="Times New Roman"/>
          <w:szCs w:val="24"/>
        </w:rPr>
        <w:t>;</w:t>
      </w:r>
      <w:r w:rsidRPr="001E3067">
        <w:rPr>
          <w:rFonts w:ascii="Times New Roman" w:hAnsi="Times New Roman" w:cs="Times New Roman"/>
          <w:szCs w:val="24"/>
        </w:rPr>
        <w:t xml:space="preserve"> </w:t>
      </w:r>
    </w:p>
    <w:p w14:paraId="1031DC59" w14:textId="77777777" w:rsidR="00F812D8" w:rsidRDefault="001E3067" w:rsidP="00F812D8">
      <w:pPr>
        <w:pStyle w:val="NoSpacing"/>
        <w:numPr>
          <w:ilvl w:val="0"/>
          <w:numId w:val="6"/>
        </w:numPr>
        <w:rPr>
          <w:rFonts w:ascii="Times New Roman" w:hAnsi="Times New Roman" w:cs="Times New Roman"/>
          <w:szCs w:val="24"/>
        </w:rPr>
      </w:pPr>
      <w:r w:rsidRPr="001E3067">
        <w:rPr>
          <w:rFonts w:ascii="Times New Roman" w:hAnsi="Times New Roman" w:cs="Times New Roman"/>
          <w:szCs w:val="24"/>
        </w:rPr>
        <w:t xml:space="preserve">the opportunity to review program resources (e.g., library holdings, technology, </w:t>
      </w:r>
      <w:r w:rsidR="00586678">
        <w:rPr>
          <w:rFonts w:ascii="Times New Roman" w:hAnsi="Times New Roman" w:cs="Times New Roman"/>
          <w:szCs w:val="24"/>
        </w:rPr>
        <w:t xml:space="preserve">supplies, </w:t>
      </w:r>
      <w:r w:rsidRPr="001E3067">
        <w:rPr>
          <w:rFonts w:ascii="Times New Roman" w:hAnsi="Times New Roman" w:cs="Times New Roman"/>
          <w:szCs w:val="24"/>
        </w:rPr>
        <w:t xml:space="preserve">classrooms, labs, office space, studio space); </w:t>
      </w:r>
      <w:r w:rsidR="004E739B">
        <w:rPr>
          <w:rFonts w:ascii="Times New Roman" w:hAnsi="Times New Roman" w:cs="Times New Roman"/>
          <w:szCs w:val="24"/>
        </w:rPr>
        <w:t>and</w:t>
      </w:r>
    </w:p>
    <w:p w14:paraId="172E222A" w14:textId="2DD2EF44" w:rsidR="001E3067" w:rsidRPr="00F812D8" w:rsidRDefault="001E3067" w:rsidP="00F812D8">
      <w:pPr>
        <w:pStyle w:val="NoSpacing"/>
        <w:numPr>
          <w:ilvl w:val="0"/>
          <w:numId w:val="6"/>
        </w:numPr>
        <w:rPr>
          <w:rFonts w:ascii="Times New Roman" w:hAnsi="Times New Roman" w:cs="Times New Roman"/>
          <w:szCs w:val="24"/>
        </w:rPr>
      </w:pPr>
      <w:r w:rsidRPr="00F812D8">
        <w:rPr>
          <w:rFonts w:ascii="Times New Roman" w:hAnsi="Times New Roman" w:cs="Times New Roman"/>
          <w:szCs w:val="24"/>
        </w:rPr>
        <w:t xml:space="preserve">the opportunity to examine additional documentation that may not have been included in the pre-visit information packet, but are deemed relevant by a reviewer and/or the program. </w:t>
      </w:r>
    </w:p>
    <w:p w14:paraId="5FE15E6D" w14:textId="77777777" w:rsidR="001E3067" w:rsidRDefault="001E3067" w:rsidP="001E3067">
      <w:pPr>
        <w:pStyle w:val="NoSpacing"/>
        <w:rPr>
          <w:rFonts w:ascii="Times New Roman" w:eastAsia="Times New Roman" w:hAnsi="Times New Roman" w:cs="Times New Roman"/>
          <w:bCs/>
          <w:sz w:val="24"/>
          <w:szCs w:val="24"/>
        </w:rPr>
      </w:pPr>
    </w:p>
    <w:p w14:paraId="1F41543A" w14:textId="4E17694F" w:rsidR="001E3067" w:rsidRDefault="001E3067">
      <w:pPr>
        <w:rPr>
          <w:rFonts w:ascii="Times New Roman" w:eastAsia="Times New Roman" w:hAnsi="Times New Roman" w:cs="Times New Roman"/>
          <w:color w:val="2E74B5" w:themeColor="accent1" w:themeShade="BF"/>
          <w:sz w:val="24"/>
          <w:szCs w:val="24"/>
        </w:rPr>
      </w:pPr>
      <w:r w:rsidRPr="001E3067">
        <w:rPr>
          <w:rFonts w:ascii="Times New Roman" w:hAnsi="Times New Roman" w:cs="Times New Roman"/>
          <w:szCs w:val="24"/>
        </w:rPr>
        <w:t xml:space="preserve">A reviewer should attempt to affirm the strengths and weaknesses of the program, validate the evidence addressing student learning outcomes, critically evaluate program capabilities and resource needs, and address the issue of academic rigor. A reviewer should also evaluate the overall quality of the educational experience for program graduates. </w:t>
      </w:r>
      <w:r w:rsidR="00297BA7">
        <w:rPr>
          <w:rFonts w:ascii="Times New Roman" w:hAnsi="Times New Roman" w:cs="Times New Roman"/>
          <w:szCs w:val="24"/>
        </w:rPr>
        <w:t>Within a month of the visit, a</w:t>
      </w:r>
      <w:r w:rsidR="00297BA7" w:rsidRPr="001E3067">
        <w:rPr>
          <w:rFonts w:ascii="Times New Roman" w:hAnsi="Times New Roman" w:cs="Times New Roman"/>
          <w:szCs w:val="24"/>
        </w:rPr>
        <w:t xml:space="preserve"> </w:t>
      </w:r>
      <w:r w:rsidRPr="001E3067">
        <w:rPr>
          <w:rFonts w:ascii="Times New Roman" w:hAnsi="Times New Roman" w:cs="Times New Roman"/>
          <w:szCs w:val="24"/>
        </w:rPr>
        <w:t xml:space="preserve">written report detailing the reviewer’s conclusions must be submitted by the reviewer or review team to the </w:t>
      </w:r>
      <w:r w:rsidR="00297BA7" w:rsidRPr="00297BA7">
        <w:rPr>
          <w:rFonts w:ascii="Times New Roman" w:hAnsi="Times New Roman" w:cs="Times New Roman"/>
          <w:szCs w:val="24"/>
        </w:rPr>
        <w:t>Department Chair/Program Director, UARA (</w:t>
      </w:r>
      <w:r w:rsidR="00627E8E">
        <w:rPr>
          <w:rFonts w:ascii="Times New Roman" w:hAnsi="Times New Roman" w:cs="Times New Roman"/>
          <w:szCs w:val="24"/>
        </w:rPr>
        <w:t>Aaron Prebenda</w:t>
      </w:r>
      <w:r w:rsidR="00297BA7" w:rsidRPr="00297BA7">
        <w:rPr>
          <w:rFonts w:ascii="Times New Roman" w:hAnsi="Times New Roman" w:cs="Times New Roman"/>
          <w:szCs w:val="24"/>
        </w:rPr>
        <w:t>; </w:t>
      </w:r>
      <w:hyperlink r:id="rId9" w:history="1">
        <w:r w:rsidR="00155AA5" w:rsidRPr="00EA7D21">
          <w:rPr>
            <w:rStyle w:val="Hyperlink"/>
            <w:rFonts w:ascii="Times New Roman" w:hAnsi="Times New Roman" w:cs="Times New Roman"/>
            <w:szCs w:val="24"/>
          </w:rPr>
          <w:t>amprebenda@salisbury.edu</w:t>
        </w:r>
      </w:hyperlink>
      <w:r w:rsidR="00297BA7" w:rsidRPr="00297BA7">
        <w:rPr>
          <w:rFonts w:ascii="Times New Roman" w:hAnsi="Times New Roman" w:cs="Times New Roman"/>
          <w:szCs w:val="24"/>
        </w:rPr>
        <w:t>), and the Dean’s Office.</w:t>
      </w:r>
      <w:r w:rsidRPr="001E3067">
        <w:rPr>
          <w:rFonts w:ascii="Times New Roman" w:hAnsi="Times New Roman" w:cs="Times New Roman"/>
          <w:szCs w:val="24"/>
        </w:rPr>
        <w:t xml:space="preserve"> This report is an essential supporting document and a critical resource for future planning.</w:t>
      </w:r>
      <w:r>
        <w:rPr>
          <w:rFonts w:ascii="Times New Roman" w:hAnsi="Times New Roman" w:cs="Times New Roman"/>
          <w:szCs w:val="24"/>
        </w:rPr>
        <w:t xml:space="preserve"> </w:t>
      </w:r>
      <w:r w:rsidRPr="001E3067">
        <w:rPr>
          <w:rFonts w:ascii="Times New Roman" w:hAnsi="Times New Roman" w:cs="Times New Roman"/>
          <w:szCs w:val="24"/>
        </w:rPr>
        <w:t xml:space="preserve">See </w:t>
      </w:r>
      <w:hyperlink w:anchor="_External_Review_Guidelines" w:history="1">
        <w:r w:rsidRPr="001E3067">
          <w:rPr>
            <w:rStyle w:val="Hyperlink"/>
            <w:rFonts w:ascii="Times New Roman" w:hAnsi="Times New Roman" w:cs="Times New Roman"/>
            <w:szCs w:val="24"/>
          </w:rPr>
          <w:t>below</w:t>
        </w:r>
      </w:hyperlink>
      <w:r w:rsidRPr="001E3067">
        <w:rPr>
          <w:rFonts w:ascii="Times New Roman" w:hAnsi="Times New Roman" w:cs="Times New Roman"/>
          <w:szCs w:val="24"/>
        </w:rPr>
        <w:t xml:space="preserve"> for the </w:t>
      </w:r>
      <w:r w:rsidRPr="001E3067">
        <w:rPr>
          <w:rFonts w:ascii="Times New Roman" w:hAnsi="Times New Roman" w:cs="Times New Roman"/>
          <w:bCs/>
          <w:iCs/>
          <w:szCs w:val="24"/>
        </w:rPr>
        <w:t>External Review Guidelines</w:t>
      </w:r>
      <w:r w:rsidRPr="001E3067">
        <w:rPr>
          <w:rFonts w:ascii="Times New Roman" w:hAnsi="Times New Roman" w:cs="Times New Roman"/>
          <w:szCs w:val="24"/>
        </w:rPr>
        <w:t>.</w:t>
      </w:r>
      <w:r>
        <w:rPr>
          <w:rFonts w:ascii="Times New Roman" w:eastAsia="Times New Roman" w:hAnsi="Times New Roman" w:cs="Times New Roman"/>
          <w:sz w:val="24"/>
          <w:szCs w:val="24"/>
        </w:rPr>
        <w:br w:type="page"/>
      </w:r>
    </w:p>
    <w:p w14:paraId="284907F1" w14:textId="77777777" w:rsidR="0055007B" w:rsidRPr="001E3067" w:rsidRDefault="0055007B" w:rsidP="001E3067">
      <w:pPr>
        <w:pStyle w:val="Heading1"/>
        <w:rPr>
          <w:rFonts w:ascii="Times New Roman" w:eastAsia="Times New Roman" w:hAnsi="Times New Roman" w:cs="Times New Roman"/>
          <w:sz w:val="24"/>
          <w:szCs w:val="24"/>
        </w:rPr>
      </w:pPr>
      <w:bookmarkStart w:id="0" w:name="_External_Review_Guidelines"/>
      <w:bookmarkEnd w:id="0"/>
      <w:r w:rsidRPr="001E3067">
        <w:rPr>
          <w:rFonts w:ascii="Times New Roman" w:eastAsia="Times New Roman" w:hAnsi="Times New Roman" w:cs="Times New Roman"/>
          <w:sz w:val="24"/>
          <w:szCs w:val="24"/>
        </w:rPr>
        <w:lastRenderedPageBreak/>
        <w:t>External Review Guidelines</w:t>
      </w:r>
    </w:p>
    <w:p w14:paraId="14C27E59" w14:textId="77777777" w:rsidR="0055007B" w:rsidRPr="0055007B" w:rsidRDefault="0055007B" w:rsidP="0055007B">
      <w:pPr>
        <w:spacing w:after="0" w:line="240" w:lineRule="auto"/>
        <w:rPr>
          <w:rFonts w:ascii="Times New Roman" w:eastAsia="Times New Roman" w:hAnsi="Times New Roman" w:cs="Times New Roman"/>
          <w:sz w:val="20"/>
          <w:szCs w:val="24"/>
        </w:rPr>
      </w:pPr>
    </w:p>
    <w:p w14:paraId="0475CEFD" w14:textId="134C2E9A" w:rsidR="0055007B" w:rsidRPr="0055007B" w:rsidRDefault="0055007B" w:rsidP="0055007B">
      <w:p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Although the </w:t>
      </w:r>
      <w:r w:rsidR="001E3067">
        <w:rPr>
          <w:rFonts w:ascii="Times New Roman" w:eastAsia="Times New Roman" w:hAnsi="Times New Roman" w:cs="Times New Roman"/>
          <w:szCs w:val="24"/>
        </w:rPr>
        <w:t xml:space="preserve">internally generated </w:t>
      </w:r>
      <w:r w:rsidRPr="0055007B">
        <w:rPr>
          <w:rFonts w:ascii="Times New Roman" w:eastAsia="Times New Roman" w:hAnsi="Times New Roman" w:cs="Times New Roman"/>
          <w:szCs w:val="24"/>
        </w:rPr>
        <w:t xml:space="preserve">Academic Program Review </w:t>
      </w:r>
      <w:r w:rsidR="001E3067">
        <w:rPr>
          <w:rFonts w:ascii="Times New Roman" w:eastAsia="Times New Roman" w:hAnsi="Times New Roman" w:cs="Times New Roman"/>
          <w:szCs w:val="24"/>
        </w:rPr>
        <w:t xml:space="preserve">report </w:t>
      </w:r>
      <w:r w:rsidRPr="0055007B">
        <w:rPr>
          <w:rFonts w:ascii="Times New Roman" w:eastAsia="Times New Roman" w:hAnsi="Times New Roman" w:cs="Times New Roman"/>
          <w:szCs w:val="24"/>
        </w:rPr>
        <w:t xml:space="preserve">should </w:t>
      </w:r>
      <w:r w:rsidR="001E3067">
        <w:rPr>
          <w:rFonts w:ascii="Times New Roman" w:eastAsia="Times New Roman" w:hAnsi="Times New Roman" w:cs="Times New Roman"/>
          <w:szCs w:val="24"/>
        </w:rPr>
        <w:t xml:space="preserve">address all aspects included in the </w:t>
      </w:r>
      <w:hyperlink r:id="rId10" w:history="1">
        <w:r w:rsidR="001E3067" w:rsidRPr="001E3067">
          <w:rPr>
            <w:rStyle w:val="Hyperlink"/>
            <w:rFonts w:ascii="Times New Roman" w:eastAsia="Times New Roman" w:hAnsi="Times New Roman" w:cs="Times New Roman"/>
            <w:szCs w:val="24"/>
          </w:rPr>
          <w:t>Standard APR Purpose &amp; Guidelines document</w:t>
        </w:r>
      </w:hyperlink>
      <w:r w:rsidRPr="0055007B">
        <w:rPr>
          <w:rFonts w:ascii="Times New Roman" w:eastAsia="Times New Roman" w:hAnsi="Times New Roman" w:cs="Times New Roman"/>
          <w:szCs w:val="24"/>
        </w:rPr>
        <w:t>, it is expected that the external reviewer should evaluate the program</w:t>
      </w:r>
      <w:r w:rsidR="005615FB">
        <w:rPr>
          <w:rFonts w:ascii="Times New Roman" w:eastAsia="Times New Roman" w:hAnsi="Times New Roman" w:cs="Times New Roman"/>
          <w:szCs w:val="24"/>
        </w:rPr>
        <w:t xml:space="preserve"> using a SWAT analysis and/or based</w:t>
      </w:r>
      <w:r w:rsidRPr="0055007B">
        <w:rPr>
          <w:rFonts w:ascii="Times New Roman" w:eastAsia="Times New Roman" w:hAnsi="Times New Roman" w:cs="Times New Roman"/>
          <w:szCs w:val="24"/>
        </w:rPr>
        <w:t xml:space="preserve"> </w:t>
      </w:r>
      <w:r w:rsidR="005615FB">
        <w:rPr>
          <w:rFonts w:ascii="Times New Roman" w:eastAsia="Times New Roman" w:hAnsi="Times New Roman" w:cs="Times New Roman"/>
          <w:szCs w:val="24"/>
        </w:rPr>
        <w:t>up</w:t>
      </w:r>
      <w:r w:rsidRPr="0055007B">
        <w:rPr>
          <w:rFonts w:ascii="Times New Roman" w:eastAsia="Times New Roman" w:hAnsi="Times New Roman" w:cs="Times New Roman"/>
          <w:szCs w:val="24"/>
        </w:rPr>
        <w:t>on the merits of the following questions:</w:t>
      </w:r>
    </w:p>
    <w:p w14:paraId="36926B4B" w14:textId="77777777" w:rsidR="0055007B" w:rsidRPr="0055007B" w:rsidRDefault="0055007B" w:rsidP="0055007B">
      <w:pPr>
        <w:numPr>
          <w:ilvl w:val="0"/>
          <w:numId w:val="2"/>
        </w:numPr>
        <w:spacing w:after="0" w:line="240" w:lineRule="auto"/>
        <w:ind w:left="360" w:hanging="360"/>
        <w:rPr>
          <w:rFonts w:ascii="Times New Roman" w:eastAsia="Times New Roman" w:hAnsi="Times New Roman" w:cs="Times New Roman"/>
          <w:szCs w:val="24"/>
        </w:rPr>
      </w:pPr>
      <w:r w:rsidRPr="0055007B">
        <w:rPr>
          <w:rFonts w:ascii="Times New Roman" w:eastAsia="Times New Roman" w:hAnsi="Times New Roman" w:cs="Times New Roman"/>
          <w:szCs w:val="24"/>
        </w:rPr>
        <w:t>Goals and Objectives</w:t>
      </w:r>
    </w:p>
    <w:p w14:paraId="2A2AFC9B" w14:textId="0862607D"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Are the program’s mission, long-term strategic plan and vision consistent with the </w:t>
      </w:r>
      <w:r w:rsidR="00F01775">
        <w:rPr>
          <w:rFonts w:ascii="Times New Roman" w:eastAsia="Times New Roman" w:hAnsi="Times New Roman" w:cs="Times New Roman"/>
          <w:szCs w:val="24"/>
        </w:rPr>
        <w:t>College/</w:t>
      </w:r>
      <w:r w:rsidRPr="0055007B">
        <w:rPr>
          <w:rFonts w:ascii="Times New Roman" w:eastAsia="Times New Roman" w:hAnsi="Times New Roman" w:cs="Times New Roman"/>
          <w:szCs w:val="24"/>
        </w:rPr>
        <w:t>School’s and the University’s? Whether in statements of affirmation or in practice, are there potential areas of conflict?</w:t>
      </w:r>
    </w:p>
    <w:p w14:paraId="4E29906A"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What evidence indicates a sufficient understanding of the trends over the past seven years and their overall impact on the program?</w:t>
      </w:r>
    </w:p>
    <w:p w14:paraId="2B95FEA3"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What critical changes were made as a result of the last Academic Program Review?</w:t>
      </w:r>
    </w:p>
    <w:p w14:paraId="34567BAC" w14:textId="77777777" w:rsidR="0055007B" w:rsidRPr="0055007B" w:rsidRDefault="0055007B" w:rsidP="0055007B">
      <w:pPr>
        <w:numPr>
          <w:ilvl w:val="0"/>
          <w:numId w:val="2"/>
        </w:numPr>
        <w:spacing w:after="0" w:line="240" w:lineRule="auto"/>
        <w:ind w:left="360" w:hanging="360"/>
        <w:rPr>
          <w:rFonts w:ascii="Times New Roman" w:eastAsia="Times New Roman" w:hAnsi="Times New Roman" w:cs="Times New Roman"/>
          <w:szCs w:val="24"/>
        </w:rPr>
      </w:pPr>
      <w:r w:rsidRPr="0055007B">
        <w:rPr>
          <w:rFonts w:ascii="Times New Roman" w:eastAsia="Times New Roman" w:hAnsi="Times New Roman" w:cs="Times New Roman"/>
          <w:szCs w:val="24"/>
        </w:rPr>
        <w:t>Program</w:t>
      </w:r>
    </w:p>
    <w:p w14:paraId="74D341C2"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Are the goals and objectives of the degree program clearly defined? How well is the program achieving those objectives?</w:t>
      </w:r>
    </w:p>
    <w:p w14:paraId="678EAC3B"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Are the curricula, program structure and instruction well designed and appropriate to the scholarly and creative trends in the discipline?</w:t>
      </w:r>
    </w:p>
    <w:p w14:paraId="67723DE8"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Does the organization of the program hinder or enhance potential trends in the discipline?</w:t>
      </w:r>
    </w:p>
    <w:p w14:paraId="24BDCB65"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What strategic and annual initiatives, complete with appropriate milestones, might be pursued in order to strengthen the program?</w:t>
      </w:r>
    </w:p>
    <w:p w14:paraId="20309A90"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Highlight the program’s strengths, weaknesses, opportunities, and threats.</w:t>
      </w:r>
    </w:p>
    <w:p w14:paraId="03A65AFC" w14:textId="77777777" w:rsidR="0055007B" w:rsidRPr="0055007B" w:rsidRDefault="0055007B" w:rsidP="0055007B">
      <w:pPr>
        <w:numPr>
          <w:ilvl w:val="0"/>
          <w:numId w:val="2"/>
        </w:numPr>
        <w:spacing w:after="0" w:line="240" w:lineRule="auto"/>
        <w:ind w:left="360" w:hanging="360"/>
        <w:rPr>
          <w:rFonts w:ascii="Times New Roman" w:eastAsia="Times New Roman" w:hAnsi="Times New Roman" w:cs="Times New Roman"/>
          <w:szCs w:val="24"/>
        </w:rPr>
      </w:pPr>
      <w:r w:rsidRPr="0055007B">
        <w:rPr>
          <w:rFonts w:ascii="Times New Roman" w:eastAsia="Times New Roman" w:hAnsi="Times New Roman" w:cs="Times New Roman"/>
          <w:szCs w:val="24"/>
        </w:rPr>
        <w:t>Student Learning and Student Success</w:t>
      </w:r>
    </w:p>
    <w:p w14:paraId="1FFD32C4"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Does the program provide adequate evidence to indicate sufficient academic rigor as well as ongoing student learning? </w:t>
      </w:r>
    </w:p>
    <w:p w14:paraId="4F914C0A" w14:textId="77777777" w:rsidR="0055007B" w:rsidRPr="0055007B" w:rsidRDefault="0055007B" w:rsidP="0055007B">
      <w:pPr>
        <w:numPr>
          <w:ilvl w:val="1"/>
          <w:numId w:val="1"/>
        </w:numPr>
        <w:spacing w:after="0" w:line="240" w:lineRule="auto"/>
        <w:ind w:left="1080"/>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What evidence indicates whether a sufficient number and variety of courses are offered? </w:t>
      </w:r>
    </w:p>
    <w:p w14:paraId="141EF660" w14:textId="77777777" w:rsidR="0055007B" w:rsidRPr="0055007B" w:rsidRDefault="0055007B" w:rsidP="0055007B">
      <w:pPr>
        <w:numPr>
          <w:ilvl w:val="2"/>
          <w:numId w:val="1"/>
        </w:numPr>
        <w:spacing w:after="0" w:line="240" w:lineRule="auto"/>
        <w:ind w:left="1800" w:hanging="270"/>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What evidence indicates whether there is an appropriate balance between breadth and specialization? </w:t>
      </w:r>
    </w:p>
    <w:p w14:paraId="02DE7315" w14:textId="77777777" w:rsidR="0055007B" w:rsidRPr="0055007B" w:rsidRDefault="0055007B" w:rsidP="0055007B">
      <w:pPr>
        <w:numPr>
          <w:ilvl w:val="2"/>
          <w:numId w:val="1"/>
        </w:numPr>
        <w:spacing w:after="0" w:line="240" w:lineRule="auto"/>
        <w:ind w:left="1800" w:hanging="270"/>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What evidence indicates whether course offerings meet student needs? </w:t>
      </w:r>
    </w:p>
    <w:p w14:paraId="2AF19491" w14:textId="77777777" w:rsidR="0055007B" w:rsidRPr="0055007B" w:rsidRDefault="0055007B" w:rsidP="0055007B">
      <w:pPr>
        <w:numPr>
          <w:ilvl w:val="1"/>
          <w:numId w:val="1"/>
        </w:numPr>
        <w:spacing w:after="0" w:line="240" w:lineRule="auto"/>
        <w:ind w:left="1080"/>
        <w:rPr>
          <w:rFonts w:ascii="Times New Roman" w:eastAsia="Times New Roman" w:hAnsi="Times New Roman" w:cs="Times New Roman"/>
          <w:szCs w:val="24"/>
        </w:rPr>
      </w:pPr>
      <w:r w:rsidRPr="0055007B">
        <w:rPr>
          <w:rFonts w:ascii="Times New Roman" w:eastAsia="Times New Roman" w:hAnsi="Times New Roman" w:cs="Times New Roman"/>
          <w:szCs w:val="24"/>
        </w:rPr>
        <w:t>If appropriate, evaluate the opportunities for experiential learning (e.g., research, assistantships, internships, service learning).</w:t>
      </w:r>
    </w:p>
    <w:p w14:paraId="10DD5167" w14:textId="77777777" w:rsidR="0055007B" w:rsidRPr="0055007B" w:rsidRDefault="0055007B" w:rsidP="0055007B">
      <w:pPr>
        <w:numPr>
          <w:ilvl w:val="1"/>
          <w:numId w:val="1"/>
        </w:numPr>
        <w:spacing w:after="0" w:line="240" w:lineRule="auto"/>
        <w:ind w:left="1080"/>
        <w:rPr>
          <w:rFonts w:ascii="Times New Roman" w:eastAsia="Times New Roman" w:hAnsi="Times New Roman" w:cs="Times New Roman"/>
          <w:szCs w:val="24"/>
        </w:rPr>
      </w:pPr>
      <w:r w:rsidRPr="0055007B">
        <w:rPr>
          <w:rFonts w:ascii="Times New Roman" w:eastAsia="Times New Roman" w:hAnsi="Times New Roman" w:cs="Times New Roman"/>
          <w:szCs w:val="24"/>
        </w:rPr>
        <w:t>Is the evidence for student learning consistent with the program’s student learning outcomes?</w:t>
      </w:r>
    </w:p>
    <w:p w14:paraId="158894EB" w14:textId="77777777" w:rsidR="0055007B" w:rsidRPr="0055007B" w:rsidRDefault="0055007B" w:rsidP="0055007B">
      <w:pPr>
        <w:numPr>
          <w:ilvl w:val="1"/>
          <w:numId w:val="1"/>
        </w:numPr>
        <w:spacing w:after="0" w:line="240" w:lineRule="auto"/>
        <w:ind w:left="1080"/>
        <w:rPr>
          <w:rFonts w:ascii="Times New Roman" w:eastAsia="Times New Roman" w:hAnsi="Times New Roman" w:cs="Times New Roman"/>
          <w:szCs w:val="24"/>
        </w:rPr>
      </w:pPr>
      <w:r w:rsidRPr="0055007B">
        <w:rPr>
          <w:rFonts w:ascii="Times New Roman" w:eastAsia="Times New Roman" w:hAnsi="Times New Roman" w:cs="Times New Roman"/>
          <w:szCs w:val="24"/>
        </w:rPr>
        <w:t>Is the evidence for student learning of significant depth and breadth to validate that the program is accomplishing its student learning objectives?</w:t>
      </w:r>
    </w:p>
    <w:p w14:paraId="33C5AD33" w14:textId="77777777" w:rsidR="0055007B" w:rsidRPr="0055007B" w:rsidRDefault="0055007B" w:rsidP="0055007B">
      <w:pPr>
        <w:numPr>
          <w:ilvl w:val="1"/>
          <w:numId w:val="1"/>
        </w:numPr>
        <w:spacing w:after="0" w:line="240" w:lineRule="auto"/>
        <w:ind w:left="1080"/>
        <w:rPr>
          <w:rFonts w:ascii="Times New Roman" w:eastAsia="Times New Roman" w:hAnsi="Times New Roman" w:cs="Times New Roman"/>
          <w:szCs w:val="24"/>
        </w:rPr>
      </w:pPr>
      <w:r w:rsidRPr="0055007B">
        <w:rPr>
          <w:rFonts w:ascii="Times New Roman" w:eastAsia="Times New Roman" w:hAnsi="Times New Roman" w:cs="Times New Roman"/>
          <w:szCs w:val="24"/>
        </w:rPr>
        <w:t>Are student learning outcomes consistent with those at comparable institutions?</w:t>
      </w:r>
    </w:p>
    <w:p w14:paraId="41924F59" w14:textId="77777777" w:rsidR="0055007B" w:rsidRPr="0055007B" w:rsidRDefault="0055007B" w:rsidP="0055007B">
      <w:pPr>
        <w:numPr>
          <w:ilvl w:val="1"/>
          <w:numId w:val="1"/>
        </w:numPr>
        <w:spacing w:after="0" w:line="240" w:lineRule="auto"/>
        <w:ind w:left="1080"/>
        <w:rPr>
          <w:rFonts w:ascii="Times New Roman" w:eastAsia="Times New Roman" w:hAnsi="Times New Roman" w:cs="Times New Roman"/>
          <w:szCs w:val="24"/>
        </w:rPr>
      </w:pPr>
      <w:r w:rsidRPr="0055007B">
        <w:rPr>
          <w:rFonts w:ascii="Times New Roman" w:eastAsia="Times New Roman" w:hAnsi="Times New Roman" w:cs="Times New Roman"/>
          <w:szCs w:val="24"/>
        </w:rPr>
        <w:t>What curricular and pedagogical modifications would enhance student learning?</w:t>
      </w:r>
    </w:p>
    <w:p w14:paraId="24FAF0A9"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Are there efforts to diversify the student learning community? If so, are they effective?</w:t>
      </w:r>
    </w:p>
    <w:p w14:paraId="49EF4961"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Are there other efforts to improve student success (e.g., retention, graduation, as well as other non-curricular aspects such as tutoring, study skill development, etc.)? If so, are they effective?</w:t>
      </w:r>
    </w:p>
    <w:p w14:paraId="7BDEDABD" w14:textId="77777777" w:rsidR="0055007B" w:rsidRPr="0055007B" w:rsidRDefault="0055007B" w:rsidP="0055007B">
      <w:pPr>
        <w:numPr>
          <w:ilvl w:val="0"/>
          <w:numId w:val="2"/>
        </w:numPr>
        <w:spacing w:after="0" w:line="240" w:lineRule="auto"/>
        <w:ind w:left="360" w:hanging="360"/>
        <w:rPr>
          <w:rFonts w:ascii="Times New Roman" w:eastAsia="Times New Roman" w:hAnsi="Times New Roman" w:cs="Times New Roman"/>
          <w:szCs w:val="24"/>
        </w:rPr>
      </w:pPr>
      <w:r w:rsidRPr="0055007B">
        <w:rPr>
          <w:rFonts w:ascii="Times New Roman" w:eastAsia="Times New Roman" w:hAnsi="Times New Roman" w:cs="Times New Roman"/>
          <w:szCs w:val="24"/>
        </w:rPr>
        <w:t>Facilities, Support and Administration</w:t>
      </w:r>
    </w:p>
    <w:p w14:paraId="2F7A6FF5"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Does the University demonstr</w:t>
      </w:r>
      <w:bookmarkStart w:id="1" w:name="_GoBack"/>
      <w:bookmarkEnd w:id="1"/>
      <w:r w:rsidRPr="0055007B">
        <w:rPr>
          <w:rFonts w:ascii="Times New Roman" w:eastAsia="Times New Roman" w:hAnsi="Times New Roman" w:cs="Times New Roman"/>
          <w:szCs w:val="24"/>
        </w:rPr>
        <w:t>ate sufficient commitment to the program, its students, its faculty, and the resources necessary to ensure academic rigor?</w:t>
      </w:r>
    </w:p>
    <w:p w14:paraId="0725E80B"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What evidence indicates that current resources are both effectively and efficiently used? </w:t>
      </w:r>
    </w:p>
    <w:p w14:paraId="54439FE6"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What evidence indicates whether the program has the appropriate expertise and staffing numbers to serve its students and accomplish its student learning outcomes? </w:t>
      </w:r>
    </w:p>
    <w:p w14:paraId="415A1358" w14:textId="77777777" w:rsidR="0055007B" w:rsidRPr="0055007B" w:rsidRDefault="0055007B" w:rsidP="0055007B">
      <w:pPr>
        <w:numPr>
          <w:ilvl w:val="0"/>
          <w:numId w:val="1"/>
        </w:numPr>
        <w:spacing w:after="0" w:line="240" w:lineRule="auto"/>
        <w:rPr>
          <w:rFonts w:ascii="Times New Roman" w:eastAsia="Times New Roman" w:hAnsi="Times New Roman" w:cs="Times New Roman"/>
          <w:szCs w:val="24"/>
        </w:rPr>
      </w:pPr>
      <w:r w:rsidRPr="0055007B">
        <w:rPr>
          <w:rFonts w:ascii="Times New Roman" w:eastAsia="Times New Roman" w:hAnsi="Times New Roman" w:cs="Times New Roman"/>
          <w:szCs w:val="24"/>
        </w:rPr>
        <w:t xml:space="preserve">What evidence indicates whether classrooms and/or labs are adequately structured and equipped to meet the curricular and student learning outcomes? </w:t>
      </w:r>
    </w:p>
    <w:p w14:paraId="37A4FA2D" w14:textId="77777777" w:rsidR="0055007B" w:rsidRPr="0055007B" w:rsidRDefault="0055007B" w:rsidP="0055007B">
      <w:pPr>
        <w:numPr>
          <w:ilvl w:val="0"/>
          <w:numId w:val="1"/>
        </w:numPr>
        <w:spacing w:after="0" w:line="240" w:lineRule="auto"/>
      </w:pPr>
      <w:r w:rsidRPr="0055007B">
        <w:rPr>
          <w:rFonts w:ascii="Times New Roman" w:eastAsia="Times New Roman" w:hAnsi="Times New Roman" w:cs="Times New Roman"/>
          <w:szCs w:val="24"/>
        </w:rPr>
        <w:t xml:space="preserve">What evidence indicates whether library and other information resources (including information technology) are appropriate to support the program? </w:t>
      </w:r>
    </w:p>
    <w:p w14:paraId="4F1E56B4" w14:textId="77777777" w:rsidR="00650D9D" w:rsidRDefault="0055007B" w:rsidP="0055007B">
      <w:pPr>
        <w:numPr>
          <w:ilvl w:val="0"/>
          <w:numId w:val="1"/>
        </w:numPr>
        <w:spacing w:after="0" w:line="240" w:lineRule="auto"/>
      </w:pPr>
      <w:r w:rsidRPr="0055007B">
        <w:rPr>
          <w:rFonts w:ascii="Times New Roman" w:eastAsia="Times New Roman" w:hAnsi="Times New Roman" w:cs="Times New Roman"/>
          <w:szCs w:val="24"/>
        </w:rPr>
        <w:t>Identify a priority of resources to enhance the program, reallocations to restructure the program, or cuts to streamline efficiencies.</w:t>
      </w:r>
    </w:p>
    <w:sectPr w:rsidR="00650D9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556A9" w14:textId="77777777" w:rsidR="0055007B" w:rsidRDefault="0055007B" w:rsidP="0055007B">
      <w:pPr>
        <w:spacing w:after="0" w:line="240" w:lineRule="auto"/>
      </w:pPr>
      <w:r>
        <w:separator/>
      </w:r>
    </w:p>
  </w:endnote>
  <w:endnote w:type="continuationSeparator" w:id="0">
    <w:p w14:paraId="648362D4" w14:textId="77777777" w:rsidR="0055007B" w:rsidRDefault="0055007B" w:rsidP="00550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CF01" w14:textId="05761274" w:rsidR="0055007B" w:rsidRPr="00F812D8" w:rsidRDefault="005615FB" w:rsidP="001E3067">
    <w:pPr>
      <w:pStyle w:val="Footer"/>
      <w:rPr>
        <w:rFonts w:ascii="Times New Roman" w:hAnsi="Times New Roman" w:cs="Times New Roman"/>
        <w:sz w:val="18"/>
      </w:rPr>
    </w:pPr>
    <w:r>
      <w:rPr>
        <w:rFonts w:ascii="Times New Roman" w:hAnsi="Times New Roman" w:cs="Times New Roman"/>
        <w:i/>
        <w:sz w:val="16"/>
        <w:szCs w:val="16"/>
      </w:rPr>
      <w:t>Modified</w:t>
    </w:r>
    <w:r w:rsidR="001E3067" w:rsidRPr="001E3067">
      <w:rPr>
        <w:rFonts w:ascii="Times New Roman" w:hAnsi="Times New Roman" w:cs="Times New Roman"/>
        <w:i/>
        <w:sz w:val="16"/>
        <w:szCs w:val="16"/>
      </w:rPr>
      <w:t xml:space="preserve"> from “APR Purpose &amp; Guidelines</w:t>
    </w:r>
    <w:r w:rsidR="00F812D8">
      <w:rPr>
        <w:rFonts w:ascii="Times New Roman" w:hAnsi="Times New Roman" w:cs="Times New Roman"/>
        <w:i/>
        <w:sz w:val="16"/>
        <w:szCs w:val="16"/>
      </w:rPr>
      <w:t>”</w:t>
    </w:r>
    <w:r w:rsidR="001E3067" w:rsidRPr="001E3067">
      <w:rPr>
        <w:rFonts w:ascii="Times New Roman" w:hAnsi="Times New Roman" w:cs="Times New Roman"/>
        <w:i/>
        <w:sz w:val="16"/>
        <w:szCs w:val="16"/>
      </w:rPr>
      <w:t xml:space="preserve"> – Updated </w:t>
    </w:r>
    <w:r w:rsidR="00627E8E">
      <w:rPr>
        <w:rFonts w:ascii="Times New Roman" w:hAnsi="Times New Roman" w:cs="Times New Roman"/>
        <w:i/>
        <w:sz w:val="16"/>
        <w:szCs w:val="16"/>
      </w:rPr>
      <w:t>April 2023</w:t>
    </w:r>
    <w:r w:rsidR="001E3067" w:rsidRPr="001E3067">
      <w:rPr>
        <w:rFonts w:ascii="Times New Roman" w:hAnsi="Times New Roman" w:cs="Times New Roman"/>
        <w:i/>
        <w:sz w:val="16"/>
        <w:szCs w:val="16"/>
      </w:rPr>
      <w:tab/>
    </w:r>
    <w:r w:rsidR="00AA48C8">
      <w:rPr>
        <w:rFonts w:ascii="Times New Roman" w:hAnsi="Times New Roman" w:cs="Times New Roman"/>
        <w:i/>
        <w:sz w:val="16"/>
        <w:szCs w:val="16"/>
      </w:rPr>
      <w:tab/>
    </w:r>
    <w:sdt>
      <w:sdtPr>
        <w:rPr>
          <w:sz w:val="16"/>
          <w:szCs w:val="16"/>
        </w:rPr>
        <w:id w:val="-1097794127"/>
        <w:docPartObj>
          <w:docPartGallery w:val="Page Numbers (Bottom of Page)"/>
          <w:docPartUnique/>
        </w:docPartObj>
      </w:sdtPr>
      <w:sdtEndPr>
        <w:rPr>
          <w:rFonts w:ascii="Times New Roman" w:hAnsi="Times New Roman" w:cs="Times New Roman"/>
          <w:sz w:val="18"/>
          <w:szCs w:val="22"/>
        </w:rPr>
      </w:sdtEndPr>
      <w:sdtContent>
        <w:sdt>
          <w:sdtPr>
            <w:rPr>
              <w:sz w:val="16"/>
              <w:szCs w:val="16"/>
            </w:rPr>
            <w:id w:val="-1769616900"/>
            <w:docPartObj>
              <w:docPartGallery w:val="Page Numbers (Top of Page)"/>
              <w:docPartUnique/>
            </w:docPartObj>
          </w:sdtPr>
          <w:sdtEndPr>
            <w:rPr>
              <w:rFonts w:ascii="Times New Roman" w:hAnsi="Times New Roman" w:cs="Times New Roman"/>
              <w:sz w:val="18"/>
              <w:szCs w:val="22"/>
            </w:rPr>
          </w:sdtEndPr>
          <w:sdtContent>
            <w:r w:rsidR="001E3067" w:rsidRPr="001E3067">
              <w:rPr>
                <w:rFonts w:ascii="Times New Roman" w:hAnsi="Times New Roman" w:cs="Times New Roman"/>
                <w:sz w:val="16"/>
                <w:szCs w:val="16"/>
              </w:rPr>
              <w:t xml:space="preserve">Page </w:t>
            </w:r>
            <w:r w:rsidR="001E3067" w:rsidRPr="001E3067">
              <w:rPr>
                <w:rFonts w:ascii="Times New Roman" w:hAnsi="Times New Roman" w:cs="Times New Roman"/>
                <w:b/>
                <w:bCs/>
                <w:sz w:val="16"/>
                <w:szCs w:val="16"/>
              </w:rPr>
              <w:fldChar w:fldCharType="begin"/>
            </w:r>
            <w:r w:rsidR="001E3067" w:rsidRPr="001E3067">
              <w:rPr>
                <w:rFonts w:ascii="Times New Roman" w:hAnsi="Times New Roman" w:cs="Times New Roman"/>
                <w:b/>
                <w:bCs/>
                <w:sz w:val="16"/>
                <w:szCs w:val="16"/>
              </w:rPr>
              <w:instrText xml:space="preserve"> PAGE </w:instrText>
            </w:r>
            <w:r w:rsidR="001E3067" w:rsidRPr="001E3067">
              <w:rPr>
                <w:rFonts w:ascii="Times New Roman" w:hAnsi="Times New Roman" w:cs="Times New Roman"/>
                <w:b/>
                <w:bCs/>
                <w:sz w:val="16"/>
                <w:szCs w:val="16"/>
              </w:rPr>
              <w:fldChar w:fldCharType="separate"/>
            </w:r>
            <w:r w:rsidR="00BC48D7">
              <w:rPr>
                <w:rFonts w:ascii="Times New Roman" w:hAnsi="Times New Roman" w:cs="Times New Roman"/>
                <w:b/>
                <w:bCs/>
                <w:noProof/>
                <w:sz w:val="16"/>
                <w:szCs w:val="16"/>
              </w:rPr>
              <w:t>1</w:t>
            </w:r>
            <w:r w:rsidR="001E3067" w:rsidRPr="001E3067">
              <w:rPr>
                <w:rFonts w:ascii="Times New Roman" w:hAnsi="Times New Roman" w:cs="Times New Roman"/>
                <w:b/>
                <w:bCs/>
                <w:sz w:val="16"/>
                <w:szCs w:val="16"/>
              </w:rPr>
              <w:fldChar w:fldCharType="end"/>
            </w:r>
            <w:r w:rsidR="001E3067" w:rsidRPr="001E3067">
              <w:rPr>
                <w:rFonts w:ascii="Times New Roman" w:hAnsi="Times New Roman" w:cs="Times New Roman"/>
                <w:sz w:val="16"/>
                <w:szCs w:val="16"/>
              </w:rPr>
              <w:t xml:space="preserve"> of </w:t>
            </w:r>
            <w:r w:rsidR="001E3067" w:rsidRPr="001E3067">
              <w:rPr>
                <w:rFonts w:ascii="Times New Roman" w:hAnsi="Times New Roman" w:cs="Times New Roman"/>
                <w:b/>
                <w:bCs/>
                <w:sz w:val="16"/>
                <w:szCs w:val="16"/>
              </w:rPr>
              <w:fldChar w:fldCharType="begin"/>
            </w:r>
            <w:r w:rsidR="001E3067" w:rsidRPr="001E3067">
              <w:rPr>
                <w:rFonts w:ascii="Times New Roman" w:hAnsi="Times New Roman" w:cs="Times New Roman"/>
                <w:b/>
                <w:bCs/>
                <w:sz w:val="16"/>
                <w:szCs w:val="16"/>
              </w:rPr>
              <w:instrText xml:space="preserve"> NUMPAGES  </w:instrText>
            </w:r>
            <w:r w:rsidR="001E3067" w:rsidRPr="001E3067">
              <w:rPr>
                <w:rFonts w:ascii="Times New Roman" w:hAnsi="Times New Roman" w:cs="Times New Roman"/>
                <w:b/>
                <w:bCs/>
                <w:sz w:val="16"/>
                <w:szCs w:val="16"/>
              </w:rPr>
              <w:fldChar w:fldCharType="separate"/>
            </w:r>
            <w:r w:rsidR="00BC48D7">
              <w:rPr>
                <w:rFonts w:ascii="Times New Roman" w:hAnsi="Times New Roman" w:cs="Times New Roman"/>
                <w:b/>
                <w:bCs/>
                <w:noProof/>
                <w:sz w:val="16"/>
                <w:szCs w:val="16"/>
              </w:rPr>
              <w:t>2</w:t>
            </w:r>
            <w:r w:rsidR="001E3067" w:rsidRPr="001E3067">
              <w:rPr>
                <w:rFonts w:ascii="Times New Roman" w:hAnsi="Times New Roman" w:cs="Times New Roman"/>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725CC" w14:textId="77777777" w:rsidR="0055007B" w:rsidRDefault="0055007B" w:rsidP="0055007B">
      <w:pPr>
        <w:spacing w:after="0" w:line="240" w:lineRule="auto"/>
      </w:pPr>
      <w:r>
        <w:separator/>
      </w:r>
    </w:p>
  </w:footnote>
  <w:footnote w:type="continuationSeparator" w:id="0">
    <w:p w14:paraId="3AF50E29" w14:textId="77777777" w:rsidR="0055007B" w:rsidRDefault="0055007B" w:rsidP="00550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06606" w14:textId="77777777" w:rsidR="0055007B" w:rsidRPr="001E3067" w:rsidRDefault="0055007B">
    <w:pPr>
      <w:pStyle w:val="Header"/>
      <w:rPr>
        <w:rFonts w:ascii="Times New Roman" w:hAnsi="Times New Roman" w:cs="Times New Roman"/>
        <w:b/>
        <w:sz w:val="16"/>
        <w:szCs w:val="16"/>
      </w:rPr>
    </w:pPr>
    <w:r w:rsidRPr="0055007B">
      <w:rPr>
        <w:rFonts w:ascii="Times New Roman" w:hAnsi="Times New Roman" w:cs="Times New Roman"/>
        <w:b/>
        <w:sz w:val="24"/>
      </w:rPr>
      <w:t>Salisbury University</w:t>
    </w:r>
    <w:r w:rsidRPr="0055007B">
      <w:rPr>
        <w:rFonts w:ascii="Times New Roman" w:hAnsi="Times New Roman" w:cs="Times New Roman"/>
        <w:b/>
        <w:sz w:val="24"/>
      </w:rPr>
      <w:tab/>
    </w:r>
    <w:r w:rsidRPr="0055007B">
      <w:rPr>
        <w:rFonts w:ascii="Times New Roman" w:hAnsi="Times New Roman" w:cs="Times New Roman"/>
        <w:b/>
        <w:sz w:val="24"/>
      </w:rPr>
      <w:tab/>
      <w:t xml:space="preserve">Academic </w:t>
    </w:r>
    <w:r w:rsidRPr="001E3067">
      <w:rPr>
        <w:rFonts w:ascii="Times New Roman" w:hAnsi="Times New Roman" w:cs="Times New Roman"/>
        <w:b/>
        <w:sz w:val="24"/>
        <w:szCs w:val="24"/>
      </w:rPr>
      <w:t>Program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75661"/>
    <w:multiLevelType w:val="hybridMultilevel"/>
    <w:tmpl w:val="328ED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232C9C"/>
    <w:multiLevelType w:val="hybridMultilevel"/>
    <w:tmpl w:val="7082CF38"/>
    <w:lvl w:ilvl="0" w:tplc="4280B5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149F6"/>
    <w:multiLevelType w:val="hybridMultilevel"/>
    <w:tmpl w:val="0FFC81BA"/>
    <w:lvl w:ilvl="0" w:tplc="1F22A4C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D678F"/>
    <w:multiLevelType w:val="hybridMultilevel"/>
    <w:tmpl w:val="4E826584"/>
    <w:lvl w:ilvl="0" w:tplc="1BD2CB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94A59"/>
    <w:multiLevelType w:val="hybridMultilevel"/>
    <w:tmpl w:val="CEDEB0A6"/>
    <w:lvl w:ilvl="0" w:tplc="1BD2CB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7B"/>
    <w:rsid w:val="00052455"/>
    <w:rsid w:val="00155AA5"/>
    <w:rsid w:val="001E3067"/>
    <w:rsid w:val="00267D85"/>
    <w:rsid w:val="00297BA7"/>
    <w:rsid w:val="003E359B"/>
    <w:rsid w:val="003F1079"/>
    <w:rsid w:val="00443B0A"/>
    <w:rsid w:val="004E739B"/>
    <w:rsid w:val="0055007B"/>
    <w:rsid w:val="005615FB"/>
    <w:rsid w:val="00586678"/>
    <w:rsid w:val="00627E8E"/>
    <w:rsid w:val="00650D9D"/>
    <w:rsid w:val="00701DBA"/>
    <w:rsid w:val="00833E4D"/>
    <w:rsid w:val="008C00A5"/>
    <w:rsid w:val="00A3349E"/>
    <w:rsid w:val="00AA48C8"/>
    <w:rsid w:val="00B85623"/>
    <w:rsid w:val="00BC48D7"/>
    <w:rsid w:val="00EF4DF5"/>
    <w:rsid w:val="00F01775"/>
    <w:rsid w:val="00F81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D58C8"/>
  <w15:chartTrackingRefBased/>
  <w15:docId w15:val="{4FFB28F2-AF4D-4378-B74E-1A1355BB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0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07B"/>
    <w:pPr>
      <w:spacing w:after="0" w:line="240" w:lineRule="auto"/>
    </w:pPr>
  </w:style>
  <w:style w:type="paragraph" w:styleId="Header">
    <w:name w:val="header"/>
    <w:basedOn w:val="Normal"/>
    <w:link w:val="HeaderChar"/>
    <w:uiPriority w:val="99"/>
    <w:unhideWhenUsed/>
    <w:rsid w:val="00550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B"/>
  </w:style>
  <w:style w:type="paragraph" w:styleId="Footer">
    <w:name w:val="footer"/>
    <w:basedOn w:val="Normal"/>
    <w:link w:val="FooterChar"/>
    <w:uiPriority w:val="99"/>
    <w:unhideWhenUsed/>
    <w:rsid w:val="00550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B"/>
  </w:style>
  <w:style w:type="character" w:customStyle="1" w:styleId="Heading1Char">
    <w:name w:val="Heading 1 Char"/>
    <w:basedOn w:val="DefaultParagraphFont"/>
    <w:link w:val="Heading1"/>
    <w:uiPriority w:val="9"/>
    <w:rsid w:val="001E306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E3067"/>
    <w:rPr>
      <w:color w:val="0563C1" w:themeColor="hyperlink"/>
      <w:u w:val="single"/>
    </w:rPr>
  </w:style>
  <w:style w:type="character" w:styleId="CommentReference">
    <w:name w:val="annotation reference"/>
    <w:basedOn w:val="DefaultParagraphFont"/>
    <w:uiPriority w:val="99"/>
    <w:semiHidden/>
    <w:unhideWhenUsed/>
    <w:rsid w:val="00F01775"/>
    <w:rPr>
      <w:sz w:val="16"/>
      <w:szCs w:val="16"/>
    </w:rPr>
  </w:style>
  <w:style w:type="paragraph" w:styleId="CommentText">
    <w:name w:val="annotation text"/>
    <w:basedOn w:val="Normal"/>
    <w:link w:val="CommentTextChar"/>
    <w:uiPriority w:val="99"/>
    <w:semiHidden/>
    <w:unhideWhenUsed/>
    <w:rsid w:val="00F01775"/>
    <w:pPr>
      <w:spacing w:line="240" w:lineRule="auto"/>
    </w:pPr>
    <w:rPr>
      <w:sz w:val="20"/>
      <w:szCs w:val="20"/>
    </w:rPr>
  </w:style>
  <w:style w:type="character" w:customStyle="1" w:styleId="CommentTextChar">
    <w:name w:val="Comment Text Char"/>
    <w:basedOn w:val="DefaultParagraphFont"/>
    <w:link w:val="CommentText"/>
    <w:uiPriority w:val="99"/>
    <w:semiHidden/>
    <w:rsid w:val="00F01775"/>
    <w:rPr>
      <w:sz w:val="20"/>
      <w:szCs w:val="20"/>
    </w:rPr>
  </w:style>
  <w:style w:type="paragraph" w:styleId="CommentSubject">
    <w:name w:val="annotation subject"/>
    <w:basedOn w:val="CommentText"/>
    <w:next w:val="CommentText"/>
    <w:link w:val="CommentSubjectChar"/>
    <w:uiPriority w:val="99"/>
    <w:semiHidden/>
    <w:unhideWhenUsed/>
    <w:rsid w:val="00F01775"/>
    <w:rPr>
      <w:b/>
      <w:bCs/>
    </w:rPr>
  </w:style>
  <w:style w:type="character" w:customStyle="1" w:styleId="CommentSubjectChar">
    <w:name w:val="Comment Subject Char"/>
    <w:basedOn w:val="CommentTextChar"/>
    <w:link w:val="CommentSubject"/>
    <w:uiPriority w:val="99"/>
    <w:semiHidden/>
    <w:rsid w:val="00F01775"/>
    <w:rPr>
      <w:b/>
      <w:bCs/>
      <w:sz w:val="20"/>
      <w:szCs w:val="20"/>
    </w:rPr>
  </w:style>
  <w:style w:type="paragraph" w:styleId="BalloonText">
    <w:name w:val="Balloon Text"/>
    <w:basedOn w:val="Normal"/>
    <w:link w:val="BalloonTextChar"/>
    <w:uiPriority w:val="99"/>
    <w:semiHidden/>
    <w:unhideWhenUsed/>
    <w:rsid w:val="00F017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775"/>
    <w:rPr>
      <w:rFonts w:ascii="Segoe UI" w:hAnsi="Segoe UI" w:cs="Segoe UI"/>
      <w:sz w:val="18"/>
      <w:szCs w:val="18"/>
    </w:rPr>
  </w:style>
  <w:style w:type="character" w:styleId="FollowedHyperlink">
    <w:name w:val="FollowedHyperlink"/>
    <w:basedOn w:val="DefaultParagraphFont"/>
    <w:uiPriority w:val="99"/>
    <w:semiHidden/>
    <w:unhideWhenUsed/>
    <w:rsid w:val="00297BA7"/>
    <w:rPr>
      <w:color w:val="954F72" w:themeColor="followedHyperlink"/>
      <w:u w:val="single"/>
    </w:rPr>
  </w:style>
  <w:style w:type="character" w:customStyle="1" w:styleId="normaltextrun">
    <w:name w:val="normaltextrun"/>
    <w:basedOn w:val="DefaultParagraphFont"/>
    <w:rsid w:val="00297BA7"/>
  </w:style>
  <w:style w:type="character" w:customStyle="1" w:styleId="eop">
    <w:name w:val="eop"/>
    <w:basedOn w:val="DefaultParagraphFont"/>
    <w:rsid w:val="00297BA7"/>
  </w:style>
  <w:style w:type="character" w:styleId="UnresolvedMention">
    <w:name w:val="Unresolved Mention"/>
    <w:basedOn w:val="DefaultParagraphFont"/>
    <w:uiPriority w:val="99"/>
    <w:semiHidden/>
    <w:unhideWhenUsed/>
    <w:rsid w:val="002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49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isbury.edu/academic-offices/advising-cen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lisbury.edu/academic-offices/advising-cent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alisbury.edu/administration/academic-affairs/university-analysis-reporting-and-assessment/_files/APR-PurposeAndGuidelines.pdf" TargetMode="External"/><Relationship Id="rId4" Type="http://schemas.openxmlformats.org/officeDocument/2006/relationships/webSettings" Target="webSettings.xml"/><Relationship Id="rId9" Type="http://schemas.openxmlformats.org/officeDocument/2006/relationships/hyperlink" Target="mailto:amprebenda@salisbury.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Winger</dc:creator>
  <cp:keywords/>
  <dc:description/>
  <cp:lastModifiedBy>Aaron Prebenda</cp:lastModifiedBy>
  <cp:revision>3</cp:revision>
  <dcterms:created xsi:type="dcterms:W3CDTF">2023-04-24T18:06:00Z</dcterms:created>
  <dcterms:modified xsi:type="dcterms:W3CDTF">2023-04-24T19:51:00Z</dcterms:modified>
</cp:coreProperties>
</file>