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F75E1" w14:textId="77777777" w:rsidR="00DC7215" w:rsidRPr="002D0246" w:rsidRDefault="00DC7215" w:rsidP="07B007E9">
      <w:pPr>
        <w:tabs>
          <w:tab w:val="left" w:pos="2160"/>
        </w:tabs>
        <w:ind w:right="-53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7B007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SALISBURY UNIVERSITY FACULTY SENATE MOTION </w:t>
      </w:r>
    </w:p>
    <w:p w14:paraId="79D9EC70" w14:textId="77777777" w:rsidR="00DC7215" w:rsidRPr="002D0246" w:rsidRDefault="00DC7215" w:rsidP="07B007E9">
      <w:pPr>
        <w:tabs>
          <w:tab w:val="center" w:pos="4680"/>
          <w:tab w:val="right" w:pos="9360"/>
        </w:tabs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7B007E9">
        <w:rPr>
          <w:rFonts w:ascii="Times New Roman" w:eastAsia="Times New Roman" w:hAnsi="Times New Roman" w:cs="Times New Roman"/>
          <w:sz w:val="24"/>
          <w:szCs w:val="24"/>
        </w:rPr>
        <w:t>Submit this form to the Faculty Senate President</w:t>
      </w:r>
    </w:p>
    <w:p w14:paraId="38506B44" w14:textId="77777777" w:rsidR="00DC7215" w:rsidRPr="002D0246" w:rsidRDefault="00DC7215" w:rsidP="07B007E9">
      <w:pPr>
        <w:tabs>
          <w:tab w:val="left" w:pos="2268"/>
          <w:tab w:val="left" w:pos="8838"/>
          <w:tab w:val="left" w:pos="9935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D0246">
        <w:rPr>
          <w:rFonts w:ascii="Times New Roman" w:eastAsia="Calibri" w:hAnsi="Times New Roman" w:cs="Times New Roman"/>
          <w:szCs w:val="24"/>
        </w:rPr>
        <w:tab/>
      </w:r>
    </w:p>
    <w:p w14:paraId="002FDCCF" w14:textId="77777777" w:rsidR="00DC7215" w:rsidRPr="002D0246" w:rsidRDefault="00DC7215" w:rsidP="07B007E9">
      <w:pPr>
        <w:tabs>
          <w:tab w:val="left" w:pos="2268"/>
          <w:tab w:val="left" w:pos="9935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736A127" w14:textId="554114D9" w:rsidR="00DC7215" w:rsidRPr="002D0246" w:rsidRDefault="00DC7215" w:rsidP="07B007E9">
      <w:pPr>
        <w:tabs>
          <w:tab w:val="left" w:pos="2268"/>
          <w:tab w:val="left" w:pos="9935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7B007E9">
        <w:rPr>
          <w:rFonts w:ascii="Times New Roman" w:eastAsia="Times New Roman" w:hAnsi="Times New Roman" w:cs="Times New Roman"/>
          <w:sz w:val="24"/>
          <w:szCs w:val="24"/>
        </w:rPr>
        <w:t>SUBJECT:   Establishment of</w:t>
      </w:r>
      <w:r w:rsidR="00621A16">
        <w:rPr>
          <w:rFonts w:ascii="Times New Roman" w:eastAsia="Times New Roman" w:hAnsi="Times New Roman" w:cs="Times New Roman"/>
          <w:sz w:val="24"/>
          <w:szCs w:val="24"/>
        </w:rPr>
        <w:t xml:space="preserve"> an Ad-hoc Committee</w:t>
      </w:r>
      <w:r w:rsidR="00EE76A2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="00D25DB2">
        <w:rPr>
          <w:rFonts w:ascii="Times New Roman" w:eastAsia="Times New Roman" w:hAnsi="Times New Roman" w:cs="Times New Roman"/>
          <w:sz w:val="24"/>
          <w:szCs w:val="24"/>
        </w:rPr>
        <w:t xml:space="preserve"> Research </w:t>
      </w:r>
      <w:r w:rsidR="001D1FE9">
        <w:rPr>
          <w:rFonts w:ascii="Times New Roman" w:eastAsia="Times New Roman" w:hAnsi="Times New Roman" w:cs="Times New Roman"/>
          <w:sz w:val="24"/>
          <w:szCs w:val="24"/>
        </w:rPr>
        <w:t xml:space="preserve">Processes for </w:t>
      </w:r>
      <w:r w:rsidR="007204E7">
        <w:rPr>
          <w:rFonts w:ascii="Times New Roman" w:eastAsia="Times New Roman" w:hAnsi="Times New Roman" w:cs="Times New Roman"/>
          <w:sz w:val="24"/>
          <w:szCs w:val="24"/>
        </w:rPr>
        <w:t>Trans</w:t>
      </w:r>
      <w:r w:rsidR="00513715">
        <w:rPr>
          <w:rFonts w:ascii="Times New Roman" w:eastAsia="Times New Roman" w:hAnsi="Times New Roman" w:cs="Times New Roman"/>
          <w:sz w:val="24"/>
          <w:szCs w:val="24"/>
        </w:rPr>
        <w:t>ition to Alternate</w:t>
      </w:r>
      <w:r w:rsidR="007204E7">
        <w:rPr>
          <w:rFonts w:ascii="Times New Roman" w:eastAsia="Times New Roman" w:hAnsi="Times New Roman" w:cs="Times New Roman"/>
          <w:sz w:val="24"/>
          <w:szCs w:val="24"/>
        </w:rPr>
        <w:t xml:space="preserve"> General Education</w:t>
      </w:r>
      <w:r w:rsidR="00EE76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3715">
        <w:rPr>
          <w:rFonts w:ascii="Times New Roman" w:eastAsia="Times New Roman" w:hAnsi="Times New Roman" w:cs="Times New Roman"/>
          <w:sz w:val="24"/>
          <w:szCs w:val="24"/>
        </w:rPr>
        <w:t>Model</w:t>
      </w:r>
    </w:p>
    <w:p w14:paraId="15D1389A" w14:textId="77777777" w:rsidR="00DC7215" w:rsidRPr="002D0246" w:rsidRDefault="00DC7215" w:rsidP="07B007E9">
      <w:pPr>
        <w:tabs>
          <w:tab w:val="left" w:pos="2268"/>
          <w:tab w:val="left" w:pos="9935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6752F3C" w14:textId="6315FE0E" w:rsidR="00DC7215" w:rsidRPr="002D0246" w:rsidRDefault="00DC7215" w:rsidP="07B007E9">
      <w:pPr>
        <w:tabs>
          <w:tab w:val="left" w:pos="2268"/>
          <w:tab w:val="left" w:pos="9935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7B007E9">
        <w:rPr>
          <w:rFonts w:ascii="Times New Roman" w:eastAsia="Times New Roman" w:hAnsi="Times New Roman" w:cs="Times New Roman"/>
          <w:sz w:val="24"/>
          <w:szCs w:val="24"/>
        </w:rPr>
        <w:t xml:space="preserve">SENATOR PROPOSING MOTION:  </w:t>
      </w:r>
      <w:r w:rsidR="00612AE7">
        <w:rPr>
          <w:rFonts w:ascii="Times New Roman" w:eastAsia="Times New Roman" w:hAnsi="Times New Roman" w:cs="Times New Roman"/>
          <w:sz w:val="24"/>
          <w:szCs w:val="24"/>
        </w:rPr>
        <w:t>Anita Brown</w:t>
      </w:r>
    </w:p>
    <w:p w14:paraId="28A1C89F" w14:textId="77777777" w:rsidR="00DC7215" w:rsidRPr="002D0246" w:rsidRDefault="00DC7215" w:rsidP="07B007E9">
      <w:pPr>
        <w:tabs>
          <w:tab w:val="left" w:pos="2268"/>
          <w:tab w:val="left" w:pos="9935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19A3B99" w14:textId="0983A4D0" w:rsidR="00DC7215" w:rsidRPr="002D0246" w:rsidRDefault="00DC7215" w:rsidP="07B007E9">
      <w:pPr>
        <w:pBdr>
          <w:bottom w:val="single" w:sz="6" w:space="1" w:color="auto"/>
        </w:pBdr>
        <w:tabs>
          <w:tab w:val="left" w:pos="2268"/>
          <w:tab w:val="left" w:pos="9935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7B007E9">
        <w:rPr>
          <w:rFonts w:ascii="Times New Roman" w:eastAsia="Times New Roman" w:hAnsi="Times New Roman" w:cs="Times New Roman"/>
          <w:sz w:val="24"/>
          <w:szCs w:val="24"/>
        </w:rPr>
        <w:t xml:space="preserve">SENATOR SECONDING MOTION:  </w:t>
      </w:r>
    </w:p>
    <w:p w14:paraId="74ED537E" w14:textId="77777777" w:rsidR="00DC7215" w:rsidRPr="002D0246" w:rsidRDefault="00DC7215" w:rsidP="07B007E9">
      <w:pPr>
        <w:pBdr>
          <w:bottom w:val="single" w:sz="6" w:space="1" w:color="auto"/>
        </w:pBdr>
        <w:tabs>
          <w:tab w:val="left" w:pos="2268"/>
          <w:tab w:val="left" w:pos="9935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5A5822B" w14:textId="77777777" w:rsidR="00DC7215" w:rsidRDefault="00DC7215" w:rsidP="07B007E9">
      <w:pPr>
        <w:pStyle w:val="xmsonormal"/>
        <w:shd w:val="clear" w:color="auto" w:fill="FFFFFF" w:themeFill="background1"/>
        <w:spacing w:before="0" w:beforeAutospacing="0" w:after="0" w:afterAutospacing="0"/>
        <w:rPr>
          <w:b/>
          <w:bCs/>
          <w:color w:val="000000"/>
          <w:bdr w:val="none" w:sz="0" w:space="0" w:color="auto" w:frame="1"/>
        </w:rPr>
      </w:pPr>
    </w:p>
    <w:p w14:paraId="6879A8BC" w14:textId="75360BEC" w:rsidR="00D9689C" w:rsidRPr="00CB0567" w:rsidRDefault="00A01459" w:rsidP="00CC4D62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  <w:r w:rsidRPr="00CB0567">
        <w:rPr>
          <w:rFonts w:asciiTheme="minorHAnsi" w:hAnsiTheme="minorHAnsi" w:cstheme="minorHAnsi"/>
          <w:b/>
          <w:bCs/>
          <w:color w:val="000000"/>
          <w:bdr w:val="none" w:sz="0" w:space="0" w:color="auto" w:frame="1"/>
        </w:rPr>
        <w:t>MOTION:  Resolved:</w:t>
      </w:r>
      <w:r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  </w:t>
      </w:r>
      <w:r w:rsidR="00756E1D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>Should the 2021 General Education</w:t>
      </w:r>
      <w:r w:rsidR="00885A48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Alternate</w:t>
      </w:r>
      <w:r w:rsidR="00756E1D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Model</w:t>
      </w:r>
      <w:r w:rsidR="00885A48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be </w:t>
      </w:r>
      <w:proofErr w:type="gramStart"/>
      <w:r w:rsidR="00885A48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>adopted,</w:t>
      </w:r>
      <w:proofErr w:type="gramEnd"/>
      <w:r w:rsidR="00885A48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t</w:t>
      </w:r>
      <w:r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>he Faculty Senate will establish an ad hoc committee</w:t>
      </w:r>
      <w:r w:rsidR="00BC344F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to </w:t>
      </w:r>
      <w:r w:rsidR="005A3956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>collect information</w:t>
      </w:r>
      <w:r w:rsidR="00C229C5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that will be important for </w:t>
      </w:r>
      <w:r w:rsidR="001B7E44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the development of </w:t>
      </w:r>
      <w:r w:rsidR="004764FC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course expectations and processes </w:t>
      </w:r>
      <w:r w:rsidR="006670EA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>to approve courses.</w:t>
      </w:r>
      <w:r w:rsidR="00321F31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 </w:t>
      </w:r>
      <w:r w:rsidR="0042056E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>By 31 October 2021, t</w:t>
      </w:r>
      <w:r w:rsidR="004A7C60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>his committee will</w:t>
      </w:r>
      <w:r w:rsidR="00C970E0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42056E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provide a report </w:t>
      </w:r>
      <w:r w:rsidR="00915850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to the Faculty Senate that </w:t>
      </w:r>
      <w:r w:rsidR="0013578A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includes this information.  </w:t>
      </w:r>
      <w:r w:rsidR="00D3355C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>Th</w:t>
      </w:r>
      <w:r w:rsidR="006E6CD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e </w:t>
      </w:r>
      <w:r w:rsidR="00D3355C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committee will not make </w:t>
      </w:r>
      <w:r w:rsidR="00D25DB2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>recommendations</w:t>
      </w:r>
      <w:r w:rsidR="006E6CD3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in this report</w:t>
      </w:r>
      <w:r w:rsidR="00D25DB2"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>.</w:t>
      </w:r>
      <w:r w:rsidRPr="00CB0567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  <w:r w:rsidR="00CC4D62" w:rsidRPr="00CB0567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 </w:t>
      </w:r>
    </w:p>
    <w:p w14:paraId="44FEF19F" w14:textId="77777777" w:rsidR="00D9689C" w:rsidRPr="00CB0567" w:rsidRDefault="00D9689C" w:rsidP="00CC4D62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</w:pPr>
    </w:p>
    <w:p w14:paraId="4E7AE488" w14:textId="6AD1E549" w:rsidR="002A4FA2" w:rsidRPr="00CB0567" w:rsidRDefault="002B76EE" w:rsidP="00CC4D62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201F1E"/>
          <w:shd w:val="clear" w:color="auto" w:fill="FFFFFF"/>
        </w:rPr>
      </w:pPr>
      <w:r w:rsidRPr="00CB0567">
        <w:rPr>
          <w:rFonts w:asciiTheme="minorHAnsi" w:hAnsiTheme="minorHAnsi" w:cstheme="minorHAnsi"/>
          <w:color w:val="201F1E"/>
          <w:shd w:val="clear" w:color="auto" w:fill="FFFFFF"/>
        </w:rPr>
        <w:t>Examples of information th</w:t>
      </w:r>
      <w:r w:rsidR="00272732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e report </w:t>
      </w:r>
      <w:r w:rsidR="003D2521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would provide </w:t>
      </w:r>
      <w:r w:rsidR="00272732" w:rsidRPr="00CB0567">
        <w:rPr>
          <w:rFonts w:asciiTheme="minorHAnsi" w:hAnsiTheme="minorHAnsi" w:cstheme="minorHAnsi"/>
          <w:color w:val="201F1E"/>
          <w:shd w:val="clear" w:color="auto" w:fill="FFFFFF"/>
        </w:rPr>
        <w:t>include:</w:t>
      </w:r>
    </w:p>
    <w:p w14:paraId="212A0478" w14:textId="658D1265" w:rsidR="00897D3F" w:rsidRPr="00CB0567" w:rsidRDefault="002A4FA2" w:rsidP="00557F8B">
      <w:pPr>
        <w:pStyle w:val="xmsonormal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201F1E"/>
          <w:shd w:val="clear" w:color="auto" w:fill="FFFFFF"/>
        </w:rPr>
      </w:pPr>
      <w:r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A list of deadlines that </w:t>
      </w:r>
      <w:r w:rsidR="00FA11D0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currently must be met to </w:t>
      </w:r>
      <w:r w:rsidR="004A0595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have new courses approved </w:t>
      </w:r>
      <w:r w:rsidR="00897D3F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and </w:t>
      </w:r>
      <w:r w:rsidR="007A3C30">
        <w:rPr>
          <w:rFonts w:asciiTheme="minorHAnsi" w:hAnsiTheme="minorHAnsi" w:cstheme="minorHAnsi"/>
          <w:color w:val="201F1E"/>
          <w:shd w:val="clear" w:color="auto" w:fill="FFFFFF"/>
        </w:rPr>
        <w:t>added to</w:t>
      </w:r>
      <w:r w:rsidR="00897D3F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 the catalog </w:t>
      </w:r>
      <w:r w:rsidR="007A3C30">
        <w:rPr>
          <w:rFonts w:asciiTheme="minorHAnsi" w:hAnsiTheme="minorHAnsi" w:cstheme="minorHAnsi"/>
          <w:color w:val="201F1E"/>
          <w:shd w:val="clear" w:color="auto" w:fill="FFFFFF"/>
        </w:rPr>
        <w:t>so they can be</w:t>
      </w:r>
      <w:r w:rsidR="00897D3F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 offered in Fall 2023</w:t>
      </w:r>
      <w:r w:rsidR="007A3C30">
        <w:rPr>
          <w:rFonts w:asciiTheme="minorHAnsi" w:hAnsiTheme="minorHAnsi" w:cstheme="minorHAnsi"/>
          <w:color w:val="201F1E"/>
          <w:shd w:val="clear" w:color="auto" w:fill="FFFFFF"/>
        </w:rPr>
        <w:t>.</w:t>
      </w:r>
    </w:p>
    <w:p w14:paraId="0DE0344B" w14:textId="70079391" w:rsidR="00272732" w:rsidRPr="00CB0567" w:rsidRDefault="00897D3F" w:rsidP="00557F8B">
      <w:pPr>
        <w:pStyle w:val="xmsonormal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201F1E"/>
          <w:shd w:val="clear" w:color="auto" w:fill="FFFFFF"/>
        </w:rPr>
      </w:pPr>
      <w:r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A list of </w:t>
      </w:r>
      <w:r w:rsidR="00F563D5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deadlines that </w:t>
      </w:r>
      <w:r w:rsidR="00272732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must be met to have current courses approved for general education credit </w:t>
      </w:r>
      <w:r w:rsidR="007A3C30">
        <w:rPr>
          <w:rFonts w:asciiTheme="minorHAnsi" w:hAnsiTheme="minorHAnsi" w:cstheme="minorHAnsi"/>
          <w:color w:val="201F1E"/>
          <w:shd w:val="clear" w:color="auto" w:fill="FFFFFF"/>
        </w:rPr>
        <w:t>within</w:t>
      </w:r>
      <w:r w:rsidR="00272732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 the catalog </w:t>
      </w:r>
      <w:r w:rsidR="007A3C30">
        <w:rPr>
          <w:rFonts w:asciiTheme="minorHAnsi" w:hAnsiTheme="minorHAnsi" w:cstheme="minorHAnsi"/>
          <w:color w:val="201F1E"/>
          <w:shd w:val="clear" w:color="auto" w:fill="FFFFFF"/>
        </w:rPr>
        <w:t xml:space="preserve">so they can </w:t>
      </w:r>
      <w:r w:rsidR="00272732" w:rsidRPr="00CB0567">
        <w:rPr>
          <w:rFonts w:asciiTheme="minorHAnsi" w:hAnsiTheme="minorHAnsi" w:cstheme="minorHAnsi"/>
          <w:color w:val="201F1E"/>
          <w:shd w:val="clear" w:color="auto" w:fill="FFFFFF"/>
        </w:rPr>
        <w:t>be offered</w:t>
      </w:r>
      <w:r w:rsidR="007A3C30">
        <w:rPr>
          <w:rFonts w:asciiTheme="minorHAnsi" w:hAnsiTheme="minorHAnsi" w:cstheme="minorHAnsi"/>
          <w:color w:val="201F1E"/>
          <w:shd w:val="clear" w:color="auto" w:fill="FFFFFF"/>
        </w:rPr>
        <w:t xml:space="preserve"> as such</w:t>
      </w:r>
      <w:r w:rsidR="00272732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 in Fall 2023</w:t>
      </w:r>
      <w:r w:rsidR="007A3C30">
        <w:rPr>
          <w:rFonts w:asciiTheme="minorHAnsi" w:hAnsiTheme="minorHAnsi" w:cstheme="minorHAnsi"/>
          <w:color w:val="201F1E"/>
          <w:shd w:val="clear" w:color="auto" w:fill="FFFFFF"/>
        </w:rPr>
        <w:t>.</w:t>
      </w:r>
    </w:p>
    <w:p w14:paraId="60F88C22" w14:textId="6DB50A93" w:rsidR="006A43AC" w:rsidRPr="00CB0567" w:rsidRDefault="00DA47A8" w:rsidP="00557F8B">
      <w:pPr>
        <w:pStyle w:val="xmsonormal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201F1E"/>
          <w:shd w:val="clear" w:color="auto" w:fill="FFFFFF"/>
        </w:rPr>
      </w:pPr>
      <w:r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Identification of best and worst </w:t>
      </w:r>
      <w:r w:rsidR="003417FE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transition </w:t>
      </w:r>
      <w:r w:rsidRPr="00CB0567">
        <w:rPr>
          <w:rFonts w:asciiTheme="minorHAnsi" w:hAnsiTheme="minorHAnsi" w:cstheme="minorHAnsi"/>
          <w:color w:val="201F1E"/>
          <w:shd w:val="clear" w:color="auto" w:fill="FFFFFF"/>
        </w:rPr>
        <w:t>practices</w:t>
      </w:r>
      <w:r w:rsidR="00D43F7E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 determined by other institutions</w:t>
      </w:r>
      <w:r w:rsidR="007A3C30">
        <w:rPr>
          <w:rFonts w:asciiTheme="minorHAnsi" w:hAnsiTheme="minorHAnsi" w:cstheme="minorHAnsi"/>
          <w:color w:val="201F1E"/>
          <w:shd w:val="clear" w:color="auto" w:fill="FFFFFF"/>
        </w:rPr>
        <w:t>.</w:t>
      </w:r>
    </w:p>
    <w:p w14:paraId="1C2F20DF" w14:textId="55638EA1" w:rsidR="00A01459" w:rsidRPr="00CB0567" w:rsidRDefault="008520BB" w:rsidP="00557F8B">
      <w:pPr>
        <w:pStyle w:val="xmsonormal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201F1E"/>
          <w:shd w:val="clear" w:color="auto" w:fill="FFFFFF"/>
        </w:rPr>
      </w:pPr>
      <w:r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Identification of </w:t>
      </w:r>
      <w:r w:rsidR="003417FE" w:rsidRPr="00CB0567">
        <w:rPr>
          <w:rFonts w:asciiTheme="minorHAnsi" w:hAnsiTheme="minorHAnsi" w:cstheme="minorHAnsi"/>
          <w:color w:val="201F1E"/>
          <w:shd w:val="clear" w:color="auto" w:fill="FFFFFF"/>
        </w:rPr>
        <w:t>existing</w:t>
      </w:r>
      <w:r w:rsidR="00CC4D62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 requirements</w:t>
      </w:r>
      <w:r w:rsidR="003A3C5E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 at other institutions</w:t>
      </w:r>
      <w:r w:rsidR="00CC4D62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 for </w:t>
      </w:r>
      <w:r w:rsidR="003A3C5E" w:rsidRPr="00CB0567">
        <w:rPr>
          <w:rFonts w:asciiTheme="minorHAnsi" w:hAnsiTheme="minorHAnsi" w:cstheme="minorHAnsi"/>
          <w:color w:val="201F1E"/>
          <w:shd w:val="clear" w:color="auto" w:fill="FFFFFF"/>
        </w:rPr>
        <w:t>first year seminar</w:t>
      </w:r>
      <w:r w:rsidR="00CC4D62" w:rsidRPr="00CB0567">
        <w:rPr>
          <w:rFonts w:asciiTheme="minorHAnsi" w:hAnsiTheme="minorHAnsi" w:cstheme="minorHAnsi"/>
          <w:color w:val="201F1E"/>
          <w:shd w:val="clear" w:color="auto" w:fill="FFFFFF"/>
        </w:rPr>
        <w:t>, diversity</w:t>
      </w:r>
      <w:r w:rsidR="003A3C5E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 &amp; inclusion, </w:t>
      </w:r>
      <w:r w:rsidR="00036BA3" w:rsidRPr="00CB0567">
        <w:rPr>
          <w:rFonts w:asciiTheme="minorHAnsi" w:hAnsiTheme="minorHAnsi" w:cstheme="minorHAnsi"/>
          <w:color w:val="201F1E"/>
          <w:shd w:val="clear" w:color="auto" w:fill="FFFFFF"/>
        </w:rPr>
        <w:t xml:space="preserve">civic engagement, environmental sustainability, </w:t>
      </w:r>
      <w:r w:rsidR="00557F8B" w:rsidRPr="00CB0567">
        <w:rPr>
          <w:rFonts w:asciiTheme="minorHAnsi" w:hAnsiTheme="minorHAnsi" w:cstheme="minorHAnsi"/>
          <w:color w:val="201F1E"/>
          <w:shd w:val="clear" w:color="auto" w:fill="FFFFFF"/>
        </w:rPr>
        <w:t>and experiential learning general education courses</w:t>
      </w:r>
      <w:r w:rsidR="007A3C30">
        <w:rPr>
          <w:rFonts w:asciiTheme="minorHAnsi" w:hAnsiTheme="minorHAnsi" w:cstheme="minorHAnsi"/>
          <w:color w:val="201F1E"/>
          <w:shd w:val="clear" w:color="auto" w:fill="FFFFFF"/>
        </w:rPr>
        <w:t>.</w:t>
      </w:r>
    </w:p>
    <w:p w14:paraId="302FBF03" w14:textId="11560B19" w:rsidR="07B007E9" w:rsidRDefault="07B007E9" w:rsidP="07B007E9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B540818" w14:textId="0BBD498E" w:rsidR="00BF12A6" w:rsidRPr="00A55A9D" w:rsidRDefault="00735E65" w:rsidP="07B007E9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shd w:val="clear" w:color="auto" w:fill="FFFFFF"/>
        </w:rPr>
      </w:pPr>
      <w:r w:rsidRPr="00796B3E">
        <w:rPr>
          <w:rFonts w:asciiTheme="minorHAnsi" w:hAnsiTheme="minorHAnsi" w:cstheme="minorHAnsi"/>
          <w:color w:val="000000" w:themeColor="text1"/>
        </w:rPr>
        <w:t xml:space="preserve">The committee may provide any additional information </w:t>
      </w:r>
      <w:r w:rsidR="00A674B7" w:rsidRPr="00796B3E">
        <w:rPr>
          <w:rFonts w:asciiTheme="minorHAnsi" w:hAnsiTheme="minorHAnsi" w:cstheme="minorHAnsi"/>
          <w:color w:val="000000" w:themeColor="text1"/>
        </w:rPr>
        <w:t>it deems</w:t>
      </w:r>
      <w:r w:rsidR="00796B3E" w:rsidRPr="00796B3E">
        <w:rPr>
          <w:rFonts w:asciiTheme="minorHAnsi" w:hAnsiTheme="minorHAnsi" w:cstheme="minorHAnsi"/>
          <w:color w:val="000000" w:themeColor="text1"/>
        </w:rPr>
        <w:t xml:space="preserve"> </w:t>
      </w:r>
      <w:r w:rsidR="0021591D" w:rsidRPr="00796B3E">
        <w:rPr>
          <w:rFonts w:ascii="Calibri" w:hAnsi="Calibri" w:cs="Calibri"/>
          <w:color w:val="201F1E"/>
          <w:shd w:val="clear" w:color="auto" w:fill="FFFFFF"/>
        </w:rPr>
        <w:t>useful for the process of transitioning to the new general education model</w:t>
      </w:r>
      <w:r w:rsidR="00796B3E">
        <w:rPr>
          <w:rFonts w:ascii="Calibri" w:hAnsi="Calibri" w:cs="Calibri"/>
          <w:color w:val="201F1E"/>
          <w:shd w:val="clear" w:color="auto" w:fill="FFFFFF"/>
        </w:rPr>
        <w:t>.</w:t>
      </w:r>
    </w:p>
    <w:p w14:paraId="77B2B6F1" w14:textId="77777777" w:rsidR="00576F0F" w:rsidRPr="00CB0567" w:rsidRDefault="00576F0F" w:rsidP="07B007E9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A9D71B" w14:textId="346330C0" w:rsidR="003B5D91" w:rsidRPr="00CB0567" w:rsidRDefault="00016F5C" w:rsidP="07B007E9">
      <w:pPr>
        <w:contextualSpacing/>
        <w:rPr>
          <w:rFonts w:eastAsia="Times New Roman" w:cstheme="minorHAnsi"/>
          <w:sz w:val="24"/>
          <w:szCs w:val="24"/>
        </w:rPr>
      </w:pPr>
      <w:r w:rsidRPr="00CB0567">
        <w:rPr>
          <w:rFonts w:eastAsia="Times New Roman" w:cstheme="minorHAnsi"/>
          <w:b/>
          <w:bCs/>
          <w:sz w:val="24"/>
          <w:szCs w:val="24"/>
        </w:rPr>
        <w:t>JUSTIFICATION</w:t>
      </w:r>
      <w:r w:rsidRPr="00CB0567">
        <w:rPr>
          <w:rFonts w:eastAsia="Times New Roman" w:cstheme="minorHAnsi"/>
          <w:sz w:val="24"/>
          <w:szCs w:val="24"/>
        </w:rPr>
        <w:t xml:space="preserve">:  </w:t>
      </w:r>
      <w:r w:rsidR="007E6579" w:rsidRPr="00CB0567">
        <w:rPr>
          <w:rFonts w:eastAsia="Times New Roman" w:cstheme="minorHAnsi"/>
          <w:sz w:val="24"/>
          <w:szCs w:val="24"/>
        </w:rPr>
        <w:t>Should the General Education Alternate Model be adopted</w:t>
      </w:r>
      <w:r w:rsidR="00E6253E" w:rsidRPr="00CB0567">
        <w:rPr>
          <w:rFonts w:eastAsia="Times New Roman" w:cstheme="minorHAnsi"/>
          <w:sz w:val="24"/>
          <w:szCs w:val="24"/>
        </w:rPr>
        <w:t xml:space="preserve">, </w:t>
      </w:r>
      <w:r w:rsidR="000646A8" w:rsidRPr="00CB0567">
        <w:rPr>
          <w:rFonts w:eastAsia="Times New Roman" w:cstheme="minorHAnsi"/>
          <w:sz w:val="24"/>
          <w:szCs w:val="24"/>
        </w:rPr>
        <w:t xml:space="preserve">to </w:t>
      </w:r>
      <w:r w:rsidR="00544052" w:rsidRPr="00CB0567">
        <w:rPr>
          <w:rFonts w:eastAsia="Times New Roman" w:cstheme="minorHAnsi"/>
          <w:sz w:val="24"/>
          <w:szCs w:val="24"/>
        </w:rPr>
        <w:t>begin implementation of the model in</w:t>
      </w:r>
      <w:r w:rsidR="000646A8" w:rsidRPr="00CB0567">
        <w:rPr>
          <w:rFonts w:eastAsia="Times New Roman" w:cstheme="minorHAnsi"/>
          <w:sz w:val="24"/>
          <w:szCs w:val="24"/>
        </w:rPr>
        <w:t xml:space="preserve"> Fall 2023</w:t>
      </w:r>
      <w:r w:rsidR="00544052" w:rsidRPr="00CB0567">
        <w:rPr>
          <w:rFonts w:eastAsia="Times New Roman" w:cstheme="minorHAnsi"/>
          <w:sz w:val="24"/>
          <w:szCs w:val="24"/>
        </w:rPr>
        <w:t>,</w:t>
      </w:r>
      <w:r w:rsidR="000646A8" w:rsidRPr="00CB0567">
        <w:rPr>
          <w:rFonts w:eastAsia="Times New Roman" w:cstheme="minorHAnsi"/>
          <w:sz w:val="24"/>
          <w:szCs w:val="24"/>
        </w:rPr>
        <w:t xml:space="preserve"> </w:t>
      </w:r>
      <w:r w:rsidR="00AB0043" w:rsidRPr="00CB0567">
        <w:rPr>
          <w:rFonts w:eastAsia="Times New Roman" w:cstheme="minorHAnsi"/>
          <w:sz w:val="24"/>
          <w:szCs w:val="24"/>
        </w:rPr>
        <w:t xml:space="preserve">clear </w:t>
      </w:r>
      <w:r w:rsidR="00E6253E" w:rsidRPr="00CB0567">
        <w:rPr>
          <w:rFonts w:eastAsia="Times New Roman" w:cstheme="minorHAnsi"/>
          <w:sz w:val="24"/>
          <w:szCs w:val="24"/>
        </w:rPr>
        <w:t>course expectations</w:t>
      </w:r>
      <w:r w:rsidR="00BE0E5C" w:rsidRPr="00CB0567">
        <w:rPr>
          <w:rFonts w:eastAsia="Times New Roman" w:cstheme="minorHAnsi"/>
          <w:sz w:val="24"/>
          <w:szCs w:val="24"/>
        </w:rPr>
        <w:t xml:space="preserve"> and processes to approve courses as general education offerings under this new model </w:t>
      </w:r>
      <w:r w:rsidR="00AB0043" w:rsidRPr="00CB0567">
        <w:rPr>
          <w:rFonts w:eastAsia="Times New Roman" w:cstheme="minorHAnsi"/>
          <w:sz w:val="24"/>
          <w:szCs w:val="24"/>
        </w:rPr>
        <w:t>will need to b</w:t>
      </w:r>
      <w:r w:rsidR="00544052" w:rsidRPr="00CB0567">
        <w:rPr>
          <w:rFonts w:eastAsia="Times New Roman" w:cstheme="minorHAnsi"/>
          <w:sz w:val="24"/>
          <w:szCs w:val="24"/>
        </w:rPr>
        <w:t>e in place</w:t>
      </w:r>
      <w:r w:rsidR="00341077" w:rsidRPr="00CB0567">
        <w:rPr>
          <w:rFonts w:eastAsia="Times New Roman" w:cstheme="minorHAnsi"/>
          <w:sz w:val="24"/>
          <w:szCs w:val="24"/>
        </w:rPr>
        <w:t xml:space="preserve"> as soon as possible.  </w:t>
      </w:r>
      <w:r w:rsidR="000B40BC" w:rsidRPr="00CB0567">
        <w:rPr>
          <w:rFonts w:eastAsia="Times New Roman" w:cstheme="minorHAnsi"/>
          <w:sz w:val="24"/>
          <w:szCs w:val="24"/>
        </w:rPr>
        <w:t xml:space="preserve"> </w:t>
      </w:r>
      <w:r w:rsidR="00341077" w:rsidRPr="00CB0567">
        <w:rPr>
          <w:rFonts w:eastAsia="Times New Roman" w:cstheme="minorHAnsi"/>
          <w:sz w:val="24"/>
          <w:szCs w:val="24"/>
        </w:rPr>
        <w:t xml:space="preserve">Having information readily available </w:t>
      </w:r>
      <w:r w:rsidR="00833E74" w:rsidRPr="00CB0567">
        <w:rPr>
          <w:rFonts w:eastAsia="Times New Roman" w:cstheme="minorHAnsi"/>
          <w:sz w:val="24"/>
          <w:szCs w:val="24"/>
        </w:rPr>
        <w:t xml:space="preserve">for the appropriate group to </w:t>
      </w:r>
      <w:r w:rsidR="006E3C56" w:rsidRPr="00CB0567">
        <w:rPr>
          <w:rFonts w:eastAsia="Times New Roman" w:cstheme="minorHAnsi"/>
          <w:sz w:val="24"/>
          <w:szCs w:val="24"/>
        </w:rPr>
        <w:t>recommend these expectations and processes should speed that process.</w:t>
      </w:r>
    </w:p>
    <w:p w14:paraId="12E36837" w14:textId="77777777" w:rsidR="00016F5C" w:rsidRPr="00CB0567" w:rsidRDefault="00016F5C" w:rsidP="07B007E9">
      <w:pPr>
        <w:contextualSpacing/>
        <w:rPr>
          <w:rFonts w:eastAsia="Times New Roman" w:cstheme="minorHAnsi"/>
          <w:sz w:val="24"/>
          <w:szCs w:val="24"/>
        </w:rPr>
      </w:pPr>
    </w:p>
    <w:p w14:paraId="3921C765" w14:textId="77777777" w:rsidR="00016F5C" w:rsidRPr="00DD00DC" w:rsidRDefault="00016F5C" w:rsidP="07B007E9">
      <w:pPr>
        <w:widowControl w:val="0"/>
        <w:contextualSpacing/>
        <w:rPr>
          <w:rFonts w:eastAsia="Times New Roman" w:cstheme="minorHAnsi"/>
          <w:b/>
          <w:bCs/>
          <w:sz w:val="24"/>
          <w:szCs w:val="24"/>
        </w:rPr>
      </w:pPr>
      <w:r w:rsidRPr="00DD00DC">
        <w:rPr>
          <w:rFonts w:eastAsia="Times New Roman" w:cstheme="minorHAnsi"/>
          <w:b/>
          <w:bCs/>
          <w:sz w:val="24"/>
          <w:szCs w:val="24"/>
        </w:rPr>
        <w:t>ANTICIPATED IMPACT:</w:t>
      </w:r>
    </w:p>
    <w:p w14:paraId="5FEB371F" w14:textId="4E197456" w:rsidR="00016F5C" w:rsidRPr="00CB0567" w:rsidRDefault="00016F5C" w:rsidP="07B007E9">
      <w:pPr>
        <w:widowControl w:val="0"/>
        <w:contextualSpacing/>
        <w:rPr>
          <w:rFonts w:eastAsia="Times New Roman" w:cstheme="minorHAnsi"/>
          <w:sz w:val="24"/>
          <w:szCs w:val="24"/>
        </w:rPr>
      </w:pPr>
      <w:r w:rsidRPr="00DD00DC">
        <w:rPr>
          <w:rFonts w:eastAsia="Times New Roman" w:cstheme="minorHAnsi"/>
          <w:b/>
          <w:bCs/>
          <w:sz w:val="24"/>
          <w:szCs w:val="24"/>
        </w:rPr>
        <w:t>Negative:</w:t>
      </w:r>
      <w:r w:rsidRPr="00CB0567">
        <w:rPr>
          <w:rFonts w:eastAsia="Times New Roman" w:cstheme="minorHAnsi"/>
          <w:sz w:val="24"/>
          <w:szCs w:val="24"/>
        </w:rPr>
        <w:t xml:space="preserve">  </w:t>
      </w:r>
      <w:r w:rsidR="004A060D" w:rsidRPr="00CB0567">
        <w:rPr>
          <w:rFonts w:eastAsia="Times New Roman" w:cstheme="minorHAnsi"/>
          <w:sz w:val="24"/>
          <w:szCs w:val="24"/>
        </w:rPr>
        <w:t>Not establishing the course expectation</w:t>
      </w:r>
      <w:r w:rsidR="0014229D" w:rsidRPr="00CB0567">
        <w:rPr>
          <w:rFonts w:eastAsia="Times New Roman" w:cstheme="minorHAnsi"/>
          <w:sz w:val="24"/>
          <w:szCs w:val="24"/>
        </w:rPr>
        <w:t>s</w:t>
      </w:r>
      <w:r w:rsidR="004A060D" w:rsidRPr="00CB0567">
        <w:rPr>
          <w:rFonts w:eastAsia="Times New Roman" w:cstheme="minorHAnsi"/>
          <w:sz w:val="24"/>
          <w:szCs w:val="24"/>
        </w:rPr>
        <w:t xml:space="preserve"> and approval processes </w:t>
      </w:r>
      <w:r w:rsidR="0014229D" w:rsidRPr="00CB0567">
        <w:rPr>
          <w:rFonts w:eastAsia="Times New Roman" w:cstheme="minorHAnsi"/>
          <w:sz w:val="24"/>
          <w:szCs w:val="24"/>
        </w:rPr>
        <w:t xml:space="preserve">quickly enough could delay implementation of the </w:t>
      </w:r>
      <w:r w:rsidR="00C63EB6" w:rsidRPr="00CB0567">
        <w:rPr>
          <w:rFonts w:eastAsia="Times New Roman" w:cstheme="minorHAnsi"/>
          <w:sz w:val="24"/>
          <w:szCs w:val="24"/>
        </w:rPr>
        <w:t>2021 General Education Alternate Model</w:t>
      </w:r>
      <w:r w:rsidR="00803001" w:rsidRPr="00CB0567">
        <w:rPr>
          <w:rFonts w:eastAsia="Times New Roman" w:cstheme="minorHAnsi"/>
          <w:sz w:val="24"/>
          <w:szCs w:val="24"/>
        </w:rPr>
        <w:t xml:space="preserve"> (should that model be adopted)</w:t>
      </w:r>
      <w:r w:rsidR="00C63EB6" w:rsidRPr="00CB0567">
        <w:rPr>
          <w:rFonts w:eastAsia="Times New Roman" w:cstheme="minorHAnsi"/>
          <w:sz w:val="24"/>
          <w:szCs w:val="24"/>
        </w:rPr>
        <w:t>.</w:t>
      </w:r>
    </w:p>
    <w:p w14:paraId="5DAE7A66" w14:textId="77777777" w:rsidR="00016F5C" w:rsidRPr="00CB0567" w:rsidRDefault="00016F5C" w:rsidP="07B007E9">
      <w:pPr>
        <w:widowControl w:val="0"/>
        <w:contextualSpacing/>
        <w:rPr>
          <w:rFonts w:eastAsia="Times New Roman" w:cstheme="minorHAnsi"/>
          <w:sz w:val="24"/>
          <w:szCs w:val="24"/>
        </w:rPr>
      </w:pPr>
    </w:p>
    <w:p w14:paraId="64189602" w14:textId="1D707342" w:rsidR="00EB547F" w:rsidRPr="00CB0567" w:rsidRDefault="00016F5C" w:rsidP="07B007E9">
      <w:pPr>
        <w:widowControl w:val="0"/>
        <w:contextualSpacing/>
        <w:rPr>
          <w:rFonts w:eastAsia="Times New Roman" w:cstheme="minorHAnsi"/>
          <w:sz w:val="24"/>
          <w:szCs w:val="24"/>
        </w:rPr>
      </w:pPr>
      <w:r w:rsidRPr="00DD00DC">
        <w:rPr>
          <w:rFonts w:eastAsia="Times New Roman" w:cstheme="minorHAnsi"/>
          <w:b/>
          <w:bCs/>
          <w:sz w:val="24"/>
          <w:szCs w:val="24"/>
        </w:rPr>
        <w:lastRenderedPageBreak/>
        <w:t>Positive:</w:t>
      </w:r>
      <w:r w:rsidRPr="00CB0567">
        <w:rPr>
          <w:rFonts w:eastAsia="Times New Roman" w:cstheme="minorHAnsi"/>
          <w:sz w:val="24"/>
          <w:szCs w:val="24"/>
        </w:rPr>
        <w:t xml:space="preserve">    </w:t>
      </w:r>
      <w:r w:rsidR="00EB547F" w:rsidRPr="00CB0567">
        <w:rPr>
          <w:rFonts w:eastAsia="Times New Roman" w:cstheme="minorHAnsi"/>
          <w:sz w:val="24"/>
          <w:szCs w:val="24"/>
        </w:rPr>
        <w:t>Establishment of this committee</w:t>
      </w:r>
      <w:r w:rsidR="00803001" w:rsidRPr="00CB0567">
        <w:rPr>
          <w:rFonts w:eastAsia="Times New Roman" w:cstheme="minorHAnsi"/>
          <w:sz w:val="24"/>
          <w:szCs w:val="24"/>
        </w:rPr>
        <w:t xml:space="preserve"> </w:t>
      </w:r>
      <w:r w:rsidR="00517F73" w:rsidRPr="00CB0567">
        <w:rPr>
          <w:rFonts w:eastAsia="Times New Roman" w:cstheme="minorHAnsi"/>
          <w:sz w:val="24"/>
          <w:szCs w:val="24"/>
        </w:rPr>
        <w:t>should foster a</w:t>
      </w:r>
      <w:r w:rsidR="00B0384A" w:rsidRPr="00CB0567">
        <w:rPr>
          <w:rFonts w:eastAsia="Times New Roman" w:cstheme="minorHAnsi"/>
          <w:sz w:val="24"/>
          <w:szCs w:val="24"/>
        </w:rPr>
        <w:t xml:space="preserve"> smooth and rapid </w:t>
      </w:r>
      <w:r w:rsidR="004C1894" w:rsidRPr="00CB0567">
        <w:rPr>
          <w:rFonts w:eastAsia="Times New Roman" w:cstheme="minorHAnsi"/>
          <w:sz w:val="24"/>
          <w:szCs w:val="24"/>
        </w:rPr>
        <w:t>transition to a new general education model (should that model be adopted).</w:t>
      </w:r>
    </w:p>
    <w:p w14:paraId="099A889A" w14:textId="1E3FC9E2" w:rsidR="00016F5C" w:rsidRPr="00CB0567" w:rsidRDefault="00016F5C" w:rsidP="07B007E9">
      <w:pPr>
        <w:widowControl w:val="0"/>
        <w:contextualSpacing/>
        <w:rPr>
          <w:rFonts w:eastAsia="Times New Roman" w:cstheme="minorHAnsi"/>
          <w:sz w:val="24"/>
          <w:szCs w:val="24"/>
        </w:rPr>
      </w:pPr>
    </w:p>
    <w:p w14:paraId="62992EEB" w14:textId="77777777" w:rsidR="00016F5C" w:rsidRPr="00CB0567" w:rsidRDefault="00016F5C" w:rsidP="07B007E9">
      <w:pPr>
        <w:widowControl w:val="0"/>
        <w:contextualSpacing/>
        <w:rPr>
          <w:rFonts w:eastAsia="Times New Roman" w:cstheme="minorHAnsi"/>
          <w:sz w:val="24"/>
          <w:szCs w:val="24"/>
        </w:rPr>
      </w:pPr>
      <w:r w:rsidRPr="00CB0567">
        <w:rPr>
          <w:rFonts w:eastAsia="Times New Roman" w:cstheme="minorHAnsi"/>
          <w:sz w:val="24"/>
          <w:szCs w:val="24"/>
        </w:rPr>
        <w:t>Is this a recommendation to the Provost?  Yes___</w:t>
      </w:r>
      <w:r w:rsidRPr="00CB0567">
        <w:rPr>
          <w:rFonts w:cstheme="minorHAnsi"/>
        </w:rPr>
        <w:tab/>
      </w:r>
      <w:r w:rsidRPr="00CB0567">
        <w:rPr>
          <w:rFonts w:eastAsia="Times New Roman" w:cstheme="minorHAnsi"/>
          <w:sz w:val="24"/>
          <w:szCs w:val="24"/>
        </w:rPr>
        <w:t>No____</w:t>
      </w:r>
    </w:p>
    <w:p w14:paraId="29A9D167" w14:textId="77777777" w:rsidR="00016F5C" w:rsidRPr="00CB0567" w:rsidRDefault="00016F5C" w:rsidP="07B007E9">
      <w:pPr>
        <w:widowControl w:val="0"/>
        <w:contextualSpacing/>
        <w:rPr>
          <w:rFonts w:eastAsia="Times New Roman" w:cstheme="minorHAnsi"/>
          <w:sz w:val="24"/>
          <w:szCs w:val="24"/>
        </w:rPr>
      </w:pPr>
      <w:r w:rsidRPr="00CB0567">
        <w:rPr>
          <w:rFonts w:eastAsia="Times New Roman" w:cstheme="minorHAnsi"/>
          <w:sz w:val="24"/>
          <w:szCs w:val="24"/>
        </w:rPr>
        <w:t>Is this a recommendation to someone else?  No___</w:t>
      </w:r>
      <w:proofErr w:type="gramStart"/>
      <w:r w:rsidRPr="00CB0567">
        <w:rPr>
          <w:rFonts w:eastAsia="Times New Roman" w:cstheme="minorHAnsi"/>
          <w:sz w:val="24"/>
          <w:szCs w:val="24"/>
        </w:rPr>
        <w:t xml:space="preserve">_  </w:t>
      </w:r>
      <w:r w:rsidRPr="00CB0567">
        <w:rPr>
          <w:rFonts w:cstheme="minorHAnsi"/>
        </w:rPr>
        <w:tab/>
      </w:r>
      <w:proofErr w:type="gramEnd"/>
      <w:r w:rsidRPr="00CB0567">
        <w:rPr>
          <w:rFonts w:eastAsia="Times New Roman" w:cstheme="minorHAnsi"/>
          <w:sz w:val="24"/>
          <w:szCs w:val="24"/>
        </w:rPr>
        <w:t>Yes, to _____________</w:t>
      </w:r>
    </w:p>
    <w:p w14:paraId="72D322B3" w14:textId="77777777" w:rsidR="00016F5C" w:rsidRPr="00CB0567" w:rsidRDefault="00016F5C" w:rsidP="07B007E9">
      <w:pPr>
        <w:widowControl w:val="0"/>
        <w:contextualSpacing/>
        <w:rPr>
          <w:rFonts w:eastAsia="Times New Roman" w:cstheme="minorHAnsi"/>
          <w:sz w:val="24"/>
          <w:szCs w:val="24"/>
        </w:rPr>
      </w:pPr>
    </w:p>
    <w:p w14:paraId="28E71567" w14:textId="77777777" w:rsidR="00016F5C" w:rsidRPr="00CB0567" w:rsidRDefault="00016F5C" w:rsidP="07B007E9">
      <w:pPr>
        <w:widowControl w:val="0"/>
        <w:contextualSpacing/>
        <w:rPr>
          <w:rFonts w:eastAsia="Times New Roman" w:cstheme="minorHAnsi"/>
          <w:sz w:val="24"/>
          <w:szCs w:val="24"/>
        </w:rPr>
      </w:pPr>
      <w:r w:rsidRPr="00CB0567">
        <w:rPr>
          <w:rFonts w:eastAsia="Times New Roman" w:cstheme="minorHAnsi"/>
          <w:sz w:val="24"/>
          <w:szCs w:val="24"/>
        </w:rPr>
        <w:t xml:space="preserve">DATE:  Number of Senators Present:    </w:t>
      </w:r>
      <w:r w:rsidRPr="00CB0567">
        <w:rPr>
          <w:rFonts w:cstheme="minorHAnsi"/>
        </w:rPr>
        <w:tab/>
      </w:r>
      <w:r w:rsidRPr="00CB0567">
        <w:rPr>
          <w:rFonts w:eastAsia="Times New Roman" w:cstheme="minorHAnsi"/>
          <w:sz w:val="24"/>
          <w:szCs w:val="24"/>
        </w:rPr>
        <w:t xml:space="preserve">     Votes in Favor:         </w:t>
      </w:r>
      <w:r w:rsidRPr="00CB0567">
        <w:rPr>
          <w:rFonts w:cstheme="minorHAnsi"/>
        </w:rPr>
        <w:tab/>
      </w:r>
      <w:r w:rsidRPr="00CB0567">
        <w:rPr>
          <w:rFonts w:eastAsia="Times New Roman" w:cstheme="minorHAnsi"/>
          <w:sz w:val="24"/>
          <w:szCs w:val="24"/>
        </w:rPr>
        <w:t xml:space="preserve"> Motion Passes or Fails:</w:t>
      </w:r>
    </w:p>
    <w:p w14:paraId="09303C49" w14:textId="77777777" w:rsidR="00DC7215" w:rsidRPr="00CB0567" w:rsidRDefault="00DC7215" w:rsidP="07B007E9">
      <w:pPr>
        <w:rPr>
          <w:rFonts w:eastAsia="Times New Roman" w:cstheme="minorHAnsi"/>
          <w:sz w:val="24"/>
          <w:szCs w:val="24"/>
        </w:rPr>
      </w:pPr>
    </w:p>
    <w:sectPr w:rsidR="00DC7215" w:rsidRPr="00CB0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B7719"/>
    <w:multiLevelType w:val="hybridMultilevel"/>
    <w:tmpl w:val="A70E3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648C9"/>
    <w:multiLevelType w:val="multilevel"/>
    <w:tmpl w:val="155C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59"/>
    <w:rsid w:val="00016F5C"/>
    <w:rsid w:val="00036BA3"/>
    <w:rsid w:val="00057B23"/>
    <w:rsid w:val="00062176"/>
    <w:rsid w:val="000646A8"/>
    <w:rsid w:val="000A3932"/>
    <w:rsid w:val="000B40BC"/>
    <w:rsid w:val="000C5B0A"/>
    <w:rsid w:val="000D5267"/>
    <w:rsid w:val="000E33EC"/>
    <w:rsid w:val="0013578A"/>
    <w:rsid w:val="0014229D"/>
    <w:rsid w:val="00195CCB"/>
    <w:rsid w:val="0019CB16"/>
    <w:rsid w:val="001B7E44"/>
    <w:rsid w:val="001D1FE9"/>
    <w:rsid w:val="001E048C"/>
    <w:rsid w:val="001E5974"/>
    <w:rsid w:val="0021591D"/>
    <w:rsid w:val="00251E04"/>
    <w:rsid w:val="002633D3"/>
    <w:rsid w:val="00272732"/>
    <w:rsid w:val="002A4FA2"/>
    <w:rsid w:val="002B76EE"/>
    <w:rsid w:val="00321F31"/>
    <w:rsid w:val="00326415"/>
    <w:rsid w:val="00341077"/>
    <w:rsid w:val="003417FE"/>
    <w:rsid w:val="00362066"/>
    <w:rsid w:val="003632B7"/>
    <w:rsid w:val="00365445"/>
    <w:rsid w:val="003A3C5E"/>
    <w:rsid w:val="003B5D91"/>
    <w:rsid w:val="003D2521"/>
    <w:rsid w:val="003F7F83"/>
    <w:rsid w:val="0042056E"/>
    <w:rsid w:val="00426173"/>
    <w:rsid w:val="00465027"/>
    <w:rsid w:val="004764FC"/>
    <w:rsid w:val="004A0595"/>
    <w:rsid w:val="004A060D"/>
    <w:rsid w:val="004A10B3"/>
    <w:rsid w:val="004A7C60"/>
    <w:rsid w:val="004C1894"/>
    <w:rsid w:val="004E7532"/>
    <w:rsid w:val="004F2004"/>
    <w:rsid w:val="00502D68"/>
    <w:rsid w:val="00513715"/>
    <w:rsid w:val="00517F73"/>
    <w:rsid w:val="005257C8"/>
    <w:rsid w:val="00544052"/>
    <w:rsid w:val="00557F8B"/>
    <w:rsid w:val="00576F0F"/>
    <w:rsid w:val="005928E5"/>
    <w:rsid w:val="005A3956"/>
    <w:rsid w:val="005B785A"/>
    <w:rsid w:val="005C0DDA"/>
    <w:rsid w:val="006113FA"/>
    <w:rsid w:val="00612AE7"/>
    <w:rsid w:val="006160BA"/>
    <w:rsid w:val="00621A16"/>
    <w:rsid w:val="006452CD"/>
    <w:rsid w:val="006670EA"/>
    <w:rsid w:val="006A43AC"/>
    <w:rsid w:val="006E3C56"/>
    <w:rsid w:val="006E6CD3"/>
    <w:rsid w:val="007204E7"/>
    <w:rsid w:val="00722989"/>
    <w:rsid w:val="00735E65"/>
    <w:rsid w:val="00756E1D"/>
    <w:rsid w:val="00775530"/>
    <w:rsid w:val="0078266A"/>
    <w:rsid w:val="00796B3E"/>
    <w:rsid w:val="007A3C30"/>
    <w:rsid w:val="007D1E82"/>
    <w:rsid w:val="007E6579"/>
    <w:rsid w:val="00803001"/>
    <w:rsid w:val="00833E74"/>
    <w:rsid w:val="008412B6"/>
    <w:rsid w:val="008520BB"/>
    <w:rsid w:val="00863129"/>
    <w:rsid w:val="00863D04"/>
    <w:rsid w:val="008747B1"/>
    <w:rsid w:val="00885A48"/>
    <w:rsid w:val="00893775"/>
    <w:rsid w:val="008942EF"/>
    <w:rsid w:val="00897D3F"/>
    <w:rsid w:val="00915850"/>
    <w:rsid w:val="00926BFB"/>
    <w:rsid w:val="00945029"/>
    <w:rsid w:val="009861DB"/>
    <w:rsid w:val="009F0246"/>
    <w:rsid w:val="00A01459"/>
    <w:rsid w:val="00A079CB"/>
    <w:rsid w:val="00A4631F"/>
    <w:rsid w:val="00A55A9D"/>
    <w:rsid w:val="00A674B7"/>
    <w:rsid w:val="00AB0043"/>
    <w:rsid w:val="00B0384A"/>
    <w:rsid w:val="00B1244D"/>
    <w:rsid w:val="00B250C3"/>
    <w:rsid w:val="00BA6E7B"/>
    <w:rsid w:val="00BB44A2"/>
    <w:rsid w:val="00BC344F"/>
    <w:rsid w:val="00BC6BCF"/>
    <w:rsid w:val="00BE0E5C"/>
    <w:rsid w:val="00BF12A6"/>
    <w:rsid w:val="00C060B3"/>
    <w:rsid w:val="00C229C5"/>
    <w:rsid w:val="00C32B0D"/>
    <w:rsid w:val="00C35FC4"/>
    <w:rsid w:val="00C43C17"/>
    <w:rsid w:val="00C63EB6"/>
    <w:rsid w:val="00C7129D"/>
    <w:rsid w:val="00C970E0"/>
    <w:rsid w:val="00CA67C7"/>
    <w:rsid w:val="00CB0567"/>
    <w:rsid w:val="00CC1220"/>
    <w:rsid w:val="00CC4D62"/>
    <w:rsid w:val="00D25DB2"/>
    <w:rsid w:val="00D32F57"/>
    <w:rsid w:val="00D3355C"/>
    <w:rsid w:val="00D43F7E"/>
    <w:rsid w:val="00D87B4C"/>
    <w:rsid w:val="00D925B6"/>
    <w:rsid w:val="00D9689C"/>
    <w:rsid w:val="00DA47A8"/>
    <w:rsid w:val="00DB2970"/>
    <w:rsid w:val="00DC7215"/>
    <w:rsid w:val="00DD00DC"/>
    <w:rsid w:val="00DD4E88"/>
    <w:rsid w:val="00DE5911"/>
    <w:rsid w:val="00E16151"/>
    <w:rsid w:val="00E17885"/>
    <w:rsid w:val="00E31837"/>
    <w:rsid w:val="00E6253E"/>
    <w:rsid w:val="00EB547F"/>
    <w:rsid w:val="00EB7A54"/>
    <w:rsid w:val="00EE76A2"/>
    <w:rsid w:val="00F563D5"/>
    <w:rsid w:val="00F70C30"/>
    <w:rsid w:val="00FA11D0"/>
    <w:rsid w:val="00FA3BD4"/>
    <w:rsid w:val="00FA6F6E"/>
    <w:rsid w:val="01FFC915"/>
    <w:rsid w:val="033E9AE8"/>
    <w:rsid w:val="04103041"/>
    <w:rsid w:val="05D5D6F6"/>
    <w:rsid w:val="06143788"/>
    <w:rsid w:val="0675C508"/>
    <w:rsid w:val="06B591F3"/>
    <w:rsid w:val="07B007E9"/>
    <w:rsid w:val="08EDD1F5"/>
    <w:rsid w:val="0AA2D3AC"/>
    <w:rsid w:val="0D38DB6D"/>
    <w:rsid w:val="0ECA6B5D"/>
    <w:rsid w:val="0ED4ABCE"/>
    <w:rsid w:val="147B3A3B"/>
    <w:rsid w:val="1500EEA1"/>
    <w:rsid w:val="155DDEFD"/>
    <w:rsid w:val="16391BA3"/>
    <w:rsid w:val="171EFB87"/>
    <w:rsid w:val="1BE82C2D"/>
    <w:rsid w:val="1D54D9A7"/>
    <w:rsid w:val="1FE1C451"/>
    <w:rsid w:val="2013483C"/>
    <w:rsid w:val="2140E919"/>
    <w:rsid w:val="22F92D83"/>
    <w:rsid w:val="27871F9E"/>
    <w:rsid w:val="289DC1B6"/>
    <w:rsid w:val="2B6B8E92"/>
    <w:rsid w:val="2F09301A"/>
    <w:rsid w:val="2F75B248"/>
    <w:rsid w:val="3227594D"/>
    <w:rsid w:val="346575A0"/>
    <w:rsid w:val="355EFA0F"/>
    <w:rsid w:val="357591BB"/>
    <w:rsid w:val="398A5DC4"/>
    <w:rsid w:val="3AF63B4B"/>
    <w:rsid w:val="3BA76434"/>
    <w:rsid w:val="3C95B994"/>
    <w:rsid w:val="3DADD3F3"/>
    <w:rsid w:val="48EDF6E4"/>
    <w:rsid w:val="491E3E9D"/>
    <w:rsid w:val="495D82DD"/>
    <w:rsid w:val="4D88E692"/>
    <w:rsid w:val="4EC7C697"/>
    <w:rsid w:val="500D3261"/>
    <w:rsid w:val="514F6C65"/>
    <w:rsid w:val="53EE7189"/>
    <w:rsid w:val="55B01FC9"/>
    <w:rsid w:val="55D601ED"/>
    <w:rsid w:val="5974417F"/>
    <w:rsid w:val="5CAEA93E"/>
    <w:rsid w:val="5FEE2E2F"/>
    <w:rsid w:val="611B3C6B"/>
    <w:rsid w:val="61AA948F"/>
    <w:rsid w:val="6385978A"/>
    <w:rsid w:val="63B3371C"/>
    <w:rsid w:val="641B5042"/>
    <w:rsid w:val="67EF3FA0"/>
    <w:rsid w:val="68208738"/>
    <w:rsid w:val="69A265EE"/>
    <w:rsid w:val="6C0822EE"/>
    <w:rsid w:val="6DCF3501"/>
    <w:rsid w:val="72776472"/>
    <w:rsid w:val="75C27D08"/>
    <w:rsid w:val="76C2CFF6"/>
    <w:rsid w:val="7CE80B1E"/>
    <w:rsid w:val="7F99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E5C3"/>
  <w15:chartTrackingRefBased/>
  <w15:docId w15:val="{D7BA1680-1AC7-4BEA-80E5-0D531534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0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A01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016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095EC7AD2824191C5077D5DA5A36F" ma:contentTypeVersion="9" ma:contentTypeDescription="Create a new document." ma:contentTypeScope="" ma:versionID="150fac4febc7b72282d3ff255ea19a72">
  <xsd:schema xmlns:xsd="http://www.w3.org/2001/XMLSchema" xmlns:xs="http://www.w3.org/2001/XMLSchema" xmlns:p="http://schemas.microsoft.com/office/2006/metadata/properties" xmlns:ns3="e0899e94-c73c-4288-b7e7-739d9f1fdfa6" targetNamespace="http://schemas.microsoft.com/office/2006/metadata/properties" ma:root="true" ma:fieldsID="32c6f1768c579c25a9d73354424a1934" ns3:_="">
    <xsd:import namespace="e0899e94-c73c-4288-b7e7-739d9f1fdf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99e94-c73c-4288-b7e7-739d9f1fd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ECB11F-62DF-4E63-8AE0-5C312D78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99e94-c73c-4288-b7e7-739d9f1fd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E0866-E74D-4651-838C-616A22375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A3082-562F-4A4B-81D6-63226C73B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Brown</dc:creator>
  <cp:keywords/>
  <dc:description/>
  <cp:lastModifiedBy>Randall Cone</cp:lastModifiedBy>
  <cp:revision>2</cp:revision>
  <cp:lastPrinted>2021-04-20T20:51:00Z</cp:lastPrinted>
  <dcterms:created xsi:type="dcterms:W3CDTF">2021-04-23T21:20:00Z</dcterms:created>
  <dcterms:modified xsi:type="dcterms:W3CDTF">2021-04-23T21:20:00Z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0x0101001CF095EC7AD2824191C5077D5DA5A36F</vt:lpwstr>
  </property>
</Properties>
</file>