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367133C9"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1E2BBB">
        <w:rPr>
          <w:rFonts w:ascii="Times New Roman" w:eastAsia="Calibri" w:hAnsi="Times New Roman" w:cs="Times New Roman"/>
          <w:szCs w:val="24"/>
        </w:rPr>
        <w:t xml:space="preserve"> Assessment loop closing</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47DA89BD"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1E2BBB">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30464A71"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r w:rsidR="0095205A">
        <w:rPr>
          <w:rFonts w:ascii="Times New Roman" w:eastAsia="Calibri" w:hAnsi="Times New Roman" w:cs="Times New Roman"/>
          <w:szCs w:val="24"/>
        </w:rPr>
        <w:t xml:space="preserve"> John Nieves</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0B631D3A" w:rsidR="003F5C45" w:rsidRDefault="00866DE7" w:rsidP="00513CD6">
      <w:pPr>
        <w:contextualSpacing/>
        <w:rPr>
          <w:bCs/>
          <w:sz w:val="23"/>
          <w:szCs w:val="23"/>
        </w:rPr>
      </w:pPr>
      <w:r w:rsidRPr="002D0246">
        <w:rPr>
          <w:rFonts w:ascii="Times New Roman" w:hAnsi="Times New Roman" w:cs="Times New Roman"/>
          <w:szCs w:val="24"/>
        </w:rPr>
        <w:t xml:space="preserve">MOTION:  </w:t>
      </w:r>
      <w:r w:rsidR="002C3556">
        <w:rPr>
          <w:rFonts w:ascii="Times New Roman" w:hAnsi="Times New Roman" w:cs="Times New Roman"/>
          <w:szCs w:val="24"/>
        </w:rPr>
        <w:t xml:space="preserve">Resolved:  </w:t>
      </w:r>
      <w:r w:rsidR="001E2BBB">
        <w:rPr>
          <w:rFonts w:ascii="Times New Roman" w:hAnsi="Times New Roman" w:cs="Times New Roman"/>
          <w:szCs w:val="24"/>
        </w:rPr>
        <w:t xml:space="preserve">That the </w:t>
      </w:r>
      <w:r w:rsidR="002C3556">
        <w:rPr>
          <w:rFonts w:ascii="Times New Roman" w:hAnsi="Times New Roman" w:cs="Times New Roman"/>
          <w:szCs w:val="24"/>
        </w:rPr>
        <w:t xml:space="preserve">Faculty Senate charge the </w:t>
      </w:r>
      <w:r w:rsidR="001E2BBB" w:rsidRPr="001E2BBB">
        <w:rPr>
          <w:bCs/>
          <w:sz w:val="23"/>
          <w:szCs w:val="23"/>
        </w:rPr>
        <w:t xml:space="preserve">University Academic Assessment Committee </w:t>
      </w:r>
      <w:r w:rsidR="002C3556">
        <w:rPr>
          <w:bCs/>
          <w:sz w:val="23"/>
          <w:szCs w:val="23"/>
        </w:rPr>
        <w:t xml:space="preserve">with </w:t>
      </w:r>
      <w:r w:rsidR="001E2BBB" w:rsidRPr="001E2BBB">
        <w:rPr>
          <w:bCs/>
          <w:sz w:val="23"/>
          <w:szCs w:val="23"/>
        </w:rPr>
        <w:t>review</w:t>
      </w:r>
      <w:r w:rsidR="002C3556">
        <w:rPr>
          <w:bCs/>
          <w:sz w:val="23"/>
          <w:szCs w:val="23"/>
        </w:rPr>
        <w:t>ing</w:t>
      </w:r>
      <w:r w:rsidR="001E2BBB" w:rsidRPr="001E2BBB">
        <w:rPr>
          <w:bCs/>
          <w:sz w:val="23"/>
          <w:szCs w:val="23"/>
        </w:rPr>
        <w:t xml:space="preserve"> its</w:t>
      </w:r>
      <w:r w:rsidR="001E2BBB">
        <w:rPr>
          <w:bCs/>
          <w:sz w:val="23"/>
          <w:szCs w:val="23"/>
        </w:rPr>
        <w:t xml:space="preserve"> bylaws and consider</w:t>
      </w:r>
      <w:r w:rsidR="00117F37">
        <w:rPr>
          <w:bCs/>
          <w:sz w:val="23"/>
          <w:szCs w:val="23"/>
        </w:rPr>
        <w:t>ing</w:t>
      </w:r>
      <w:r w:rsidR="001E2BBB">
        <w:rPr>
          <w:bCs/>
          <w:sz w:val="23"/>
          <w:szCs w:val="23"/>
        </w:rPr>
        <w:t xml:space="preserve"> the feasibility</w:t>
      </w:r>
      <w:r w:rsidR="00117F37">
        <w:rPr>
          <w:bCs/>
          <w:sz w:val="23"/>
          <w:szCs w:val="23"/>
        </w:rPr>
        <w:t xml:space="preserve"> and desirability of focusing its mission on general education by</w:t>
      </w:r>
      <w:r w:rsidR="001E2BBB">
        <w:rPr>
          <w:bCs/>
          <w:sz w:val="23"/>
          <w:szCs w:val="23"/>
        </w:rPr>
        <w:t xml:space="preserve"> removing the portions regarding major program assessments to focus more specifically on General Education and to consider adding</w:t>
      </w:r>
      <w:r w:rsidR="0052087B">
        <w:rPr>
          <w:bCs/>
          <w:sz w:val="23"/>
          <w:szCs w:val="23"/>
        </w:rPr>
        <w:t xml:space="preserve"> something along the lines of</w:t>
      </w:r>
      <w:r w:rsidR="001E2BBB">
        <w:rPr>
          <w:bCs/>
          <w:sz w:val="23"/>
          <w:szCs w:val="23"/>
        </w:rPr>
        <w:t>:</w:t>
      </w:r>
    </w:p>
    <w:p w14:paraId="1CDBD362" w14:textId="384912D8" w:rsidR="001E2BBB" w:rsidRDefault="001E2BBB" w:rsidP="00513CD6">
      <w:pPr>
        <w:contextualSpacing/>
        <w:rPr>
          <w:rFonts w:ascii="Times New Roman" w:hAnsi="Times New Roman" w:cs="Times New Roman"/>
          <w:szCs w:val="24"/>
        </w:rPr>
      </w:pPr>
    </w:p>
    <w:p w14:paraId="6664C3CE" w14:textId="26E6D7F8" w:rsidR="001E2BBB" w:rsidRPr="001E2BBB" w:rsidRDefault="001E2BBB" w:rsidP="001E2BBB">
      <w:pPr>
        <w:pStyle w:val="ListParagraph"/>
        <w:numPr>
          <w:ilvl w:val="0"/>
          <w:numId w:val="4"/>
        </w:numPr>
        <w:rPr>
          <w:rFonts w:ascii="Times New Roman" w:hAnsi="Times New Roman" w:cs="Times New Roman"/>
          <w:szCs w:val="24"/>
        </w:rPr>
      </w:pPr>
      <w:r>
        <w:rPr>
          <w:rFonts w:ascii="Times New Roman" w:hAnsi="Times New Roman" w:cs="Times New Roman"/>
          <w:szCs w:val="24"/>
        </w:rPr>
        <w:t>Identify any areas of our general education student learning goals that the assessment results indicate are not being met and make recommendations to the Faculty Senate on addressing these</w:t>
      </w:r>
      <w:r w:rsidR="002C3556">
        <w:rPr>
          <w:rFonts w:ascii="Times New Roman" w:hAnsi="Times New Roman" w:cs="Times New Roman"/>
          <w:szCs w:val="24"/>
        </w:rPr>
        <w:t>,</w:t>
      </w:r>
      <w:r>
        <w:rPr>
          <w:rFonts w:ascii="Times New Roman" w:hAnsi="Times New Roman" w:cs="Times New Roman"/>
          <w:szCs w:val="24"/>
        </w:rPr>
        <w:t xml:space="preserve"> either by </w:t>
      </w:r>
      <w:r w:rsidR="00F44D9A">
        <w:rPr>
          <w:rFonts w:ascii="Times New Roman" w:hAnsi="Times New Roman" w:cs="Times New Roman"/>
          <w:szCs w:val="24"/>
        </w:rPr>
        <w:t xml:space="preserve">charging appropriate faculty groups with </w:t>
      </w:r>
      <w:r>
        <w:rPr>
          <w:rFonts w:ascii="Times New Roman" w:hAnsi="Times New Roman" w:cs="Times New Roman"/>
          <w:szCs w:val="24"/>
        </w:rPr>
        <w:t>considering</w:t>
      </w:r>
      <w:r w:rsidR="00117F37">
        <w:rPr>
          <w:rFonts w:ascii="Times New Roman" w:hAnsi="Times New Roman" w:cs="Times New Roman"/>
          <w:szCs w:val="24"/>
        </w:rPr>
        <w:t>/proposing</w:t>
      </w:r>
      <w:r>
        <w:rPr>
          <w:rFonts w:ascii="Times New Roman" w:hAnsi="Times New Roman" w:cs="Times New Roman"/>
          <w:szCs w:val="24"/>
        </w:rPr>
        <w:t xml:space="preserve"> alterations to general education courses or requirements</w:t>
      </w:r>
      <w:r w:rsidR="002C3556">
        <w:rPr>
          <w:rFonts w:ascii="Times New Roman" w:hAnsi="Times New Roman" w:cs="Times New Roman"/>
          <w:szCs w:val="24"/>
        </w:rPr>
        <w:t>,</w:t>
      </w:r>
      <w:r>
        <w:rPr>
          <w:rFonts w:ascii="Times New Roman" w:hAnsi="Times New Roman" w:cs="Times New Roman"/>
          <w:szCs w:val="24"/>
        </w:rPr>
        <w:t xml:space="preserve"> or by revisiting the learning goals for feasibility and continued relevance.</w:t>
      </w: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6B1941AF" w14:textId="33B627F7" w:rsidR="00F44D9A"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1E2BBB">
        <w:rPr>
          <w:rFonts w:ascii="Times New Roman" w:hAnsi="Times New Roman" w:cs="Times New Roman"/>
          <w:szCs w:val="24"/>
        </w:rPr>
        <w:t xml:space="preserve">  It is important to </w:t>
      </w:r>
      <w:r w:rsidR="00F44D9A">
        <w:rPr>
          <w:rFonts w:ascii="Times New Roman" w:hAnsi="Times New Roman" w:cs="Times New Roman"/>
          <w:szCs w:val="24"/>
        </w:rPr>
        <w:t>“</w:t>
      </w:r>
      <w:r w:rsidR="001E2BBB">
        <w:rPr>
          <w:rFonts w:ascii="Times New Roman" w:hAnsi="Times New Roman" w:cs="Times New Roman"/>
          <w:szCs w:val="24"/>
        </w:rPr>
        <w:t>close the loop</w:t>
      </w:r>
      <w:r w:rsidR="00F44D9A">
        <w:rPr>
          <w:rFonts w:ascii="Times New Roman" w:hAnsi="Times New Roman" w:cs="Times New Roman"/>
          <w:szCs w:val="24"/>
        </w:rPr>
        <w:t>”</w:t>
      </w:r>
      <w:r w:rsidR="001E2BBB">
        <w:rPr>
          <w:rFonts w:ascii="Times New Roman" w:hAnsi="Times New Roman" w:cs="Times New Roman"/>
          <w:szCs w:val="24"/>
        </w:rPr>
        <w:t xml:space="preserve"> on assessment</w:t>
      </w:r>
      <w:r w:rsidR="00F44D9A">
        <w:rPr>
          <w:rFonts w:ascii="Times New Roman" w:hAnsi="Times New Roman" w:cs="Times New Roman"/>
          <w:szCs w:val="24"/>
        </w:rPr>
        <w:t>, otherwise it is pretty much a useless exercise,</w:t>
      </w:r>
      <w:r w:rsidR="001E2BBB">
        <w:rPr>
          <w:rFonts w:ascii="Times New Roman" w:hAnsi="Times New Roman" w:cs="Times New Roman"/>
          <w:szCs w:val="24"/>
        </w:rPr>
        <w:t xml:space="preserve"> and it is not apparent that we have in place a mechanism for doing th</w:t>
      </w:r>
      <w:r w:rsidR="00117F37">
        <w:rPr>
          <w:rFonts w:ascii="Times New Roman" w:hAnsi="Times New Roman" w:cs="Times New Roman"/>
          <w:szCs w:val="24"/>
        </w:rPr>
        <w:t>at for the general education portion of our curriculum</w:t>
      </w:r>
      <w:r w:rsidR="001E2BBB">
        <w:rPr>
          <w:rFonts w:ascii="Times New Roman" w:hAnsi="Times New Roman" w:cs="Times New Roman"/>
          <w:szCs w:val="24"/>
        </w:rPr>
        <w:t>.</w:t>
      </w:r>
      <w:r w:rsidR="00F44D9A">
        <w:rPr>
          <w:rFonts w:ascii="Times New Roman" w:hAnsi="Times New Roman" w:cs="Times New Roman"/>
          <w:szCs w:val="24"/>
        </w:rPr>
        <w:t xml:space="preserve"> </w:t>
      </w:r>
      <w:r w:rsidR="00117F37">
        <w:rPr>
          <w:rFonts w:ascii="Times New Roman" w:hAnsi="Times New Roman" w:cs="Times New Roman"/>
          <w:szCs w:val="24"/>
        </w:rPr>
        <w:t xml:space="preserve">However, individual </w:t>
      </w:r>
      <w:r w:rsidR="00FE52D8">
        <w:rPr>
          <w:rFonts w:ascii="Times New Roman" w:hAnsi="Times New Roman" w:cs="Times New Roman"/>
          <w:szCs w:val="24"/>
        </w:rPr>
        <w:t>departments</w:t>
      </w:r>
      <w:r w:rsidR="00117F37">
        <w:rPr>
          <w:rFonts w:ascii="Times New Roman" w:hAnsi="Times New Roman" w:cs="Times New Roman"/>
          <w:szCs w:val="24"/>
        </w:rPr>
        <w:t xml:space="preserve"> have been doing this largely without assistance from this committee.</w:t>
      </w:r>
      <w:r w:rsidR="00F44D9A">
        <w:rPr>
          <w:rFonts w:ascii="Times New Roman" w:hAnsi="Times New Roman" w:cs="Times New Roman"/>
          <w:szCs w:val="24"/>
        </w:rPr>
        <w:t xml:space="preserve"> This change would charge the committee responsible for overseeing </w:t>
      </w:r>
      <w:r w:rsidR="00FE52D8">
        <w:rPr>
          <w:rFonts w:ascii="Times New Roman" w:hAnsi="Times New Roman" w:cs="Times New Roman"/>
          <w:szCs w:val="24"/>
        </w:rPr>
        <w:t xml:space="preserve">general education </w:t>
      </w:r>
      <w:r w:rsidR="00F44D9A">
        <w:rPr>
          <w:rFonts w:ascii="Times New Roman" w:hAnsi="Times New Roman" w:cs="Times New Roman"/>
          <w:szCs w:val="24"/>
        </w:rPr>
        <w:t xml:space="preserve">assessment with reviewing the results and kickstarting the process to address weaknesses revealed, if any.  By focusing solely on the shared university-wide portion of the curriculum, the committee would be more focused </w:t>
      </w:r>
      <w:r w:rsidR="00117F37">
        <w:rPr>
          <w:rFonts w:ascii="Times New Roman" w:hAnsi="Times New Roman" w:cs="Times New Roman"/>
          <w:szCs w:val="24"/>
        </w:rPr>
        <w:t>and, in a position to have a greater impact.</w:t>
      </w:r>
      <w:r w:rsidR="00FE52D8">
        <w:rPr>
          <w:rFonts w:ascii="Times New Roman" w:hAnsi="Times New Roman" w:cs="Times New Roman"/>
          <w:szCs w:val="24"/>
        </w:rPr>
        <w:t xml:space="preserve">  This would also be a large enough charge for a committee.</w:t>
      </w:r>
      <w:r w:rsidR="00117F37">
        <w:rPr>
          <w:rFonts w:ascii="Times New Roman" w:hAnsi="Times New Roman" w:cs="Times New Roman"/>
          <w:szCs w:val="24"/>
        </w:rPr>
        <w:t xml:space="preserve">  Naturally, any changes to general education ultimately need to be developed in the areas where the instruction will occur and approved by the faculty as a whole.</w:t>
      </w:r>
    </w:p>
    <w:p w14:paraId="03419E2F" w14:textId="77777777" w:rsidR="00F44D9A" w:rsidRDefault="00F44D9A" w:rsidP="004445EF">
      <w:pPr>
        <w:contextualSpacing/>
        <w:rPr>
          <w:rFonts w:ascii="Times New Roman" w:hAnsi="Times New Roman" w:cs="Times New Roman"/>
          <w:szCs w:val="24"/>
        </w:rPr>
      </w:pPr>
    </w:p>
    <w:p w14:paraId="49944993" w14:textId="46891B8A" w:rsidR="00F44D9A" w:rsidRDefault="001E2BBB" w:rsidP="004445EF">
      <w:pPr>
        <w:contextualSpacing/>
        <w:rPr>
          <w:rFonts w:ascii="Times New Roman" w:hAnsi="Times New Roman" w:cs="Times New Roman"/>
          <w:szCs w:val="24"/>
        </w:rPr>
      </w:pPr>
      <w:r>
        <w:rPr>
          <w:rFonts w:ascii="Times New Roman" w:hAnsi="Times New Roman" w:cs="Times New Roman"/>
          <w:szCs w:val="24"/>
        </w:rPr>
        <w:t xml:space="preserve">Academic Departments have been engaged in regular assessment as part of the Academic Program Review </w:t>
      </w:r>
      <w:r w:rsidR="00F44D9A">
        <w:rPr>
          <w:rFonts w:ascii="Times New Roman" w:hAnsi="Times New Roman" w:cs="Times New Roman"/>
          <w:szCs w:val="24"/>
        </w:rPr>
        <w:t xml:space="preserve">process </w:t>
      </w:r>
      <w:r w:rsidR="00FE52D8">
        <w:rPr>
          <w:rFonts w:ascii="Times New Roman" w:hAnsi="Times New Roman" w:cs="Times New Roman"/>
          <w:szCs w:val="24"/>
        </w:rPr>
        <w:t xml:space="preserve">for quite some time now </w:t>
      </w:r>
      <w:r w:rsidR="00F44D9A">
        <w:rPr>
          <w:rFonts w:ascii="Times New Roman" w:hAnsi="Times New Roman" w:cs="Times New Roman"/>
          <w:szCs w:val="24"/>
        </w:rPr>
        <w:t>and most of us are unaware of any role that this committee has played recently in this process.  Perhaps in the earlier days of implementation of outcomes assessment some of the tools and development opportunities were orchestrated by this committee but at this time</w:t>
      </w:r>
      <w:r>
        <w:rPr>
          <w:rFonts w:ascii="Times New Roman" w:hAnsi="Times New Roman" w:cs="Times New Roman"/>
          <w:szCs w:val="24"/>
        </w:rPr>
        <w:t xml:space="preserve"> there does not appear to be a need for a </w:t>
      </w:r>
      <w:r w:rsidR="00F44D9A">
        <w:rPr>
          <w:rFonts w:ascii="Times New Roman" w:hAnsi="Times New Roman" w:cs="Times New Roman"/>
          <w:szCs w:val="24"/>
        </w:rPr>
        <w:t xml:space="preserve">(university-wide) </w:t>
      </w:r>
      <w:r>
        <w:rPr>
          <w:rFonts w:ascii="Times New Roman" w:hAnsi="Times New Roman" w:cs="Times New Roman"/>
          <w:szCs w:val="24"/>
        </w:rPr>
        <w:t>faculty senate committee to oversee this process.</w:t>
      </w:r>
      <w:r w:rsidR="0052087B">
        <w:rPr>
          <w:rFonts w:ascii="Times New Roman" w:hAnsi="Times New Roman" w:cs="Times New Roman"/>
          <w:szCs w:val="24"/>
        </w:rPr>
        <w:t xml:space="preserve"> </w:t>
      </w:r>
      <w:r w:rsidR="00F44D9A">
        <w:rPr>
          <w:rFonts w:ascii="Times New Roman" w:hAnsi="Times New Roman" w:cs="Times New Roman"/>
          <w:szCs w:val="24"/>
        </w:rPr>
        <w:t xml:space="preserve"> Departments are handling this on their own and do not seem to need input from those outside the discipline in running the process.</w:t>
      </w:r>
      <w:r w:rsidR="0052087B">
        <w:rPr>
          <w:rFonts w:ascii="Times New Roman" w:hAnsi="Times New Roman" w:cs="Times New Roman"/>
          <w:szCs w:val="24"/>
        </w:rPr>
        <w:t xml:space="preserve"> </w:t>
      </w:r>
    </w:p>
    <w:p w14:paraId="5982F551" w14:textId="77777777" w:rsidR="00F44D9A" w:rsidRDefault="00F44D9A" w:rsidP="004445EF">
      <w:pPr>
        <w:contextualSpacing/>
        <w:rPr>
          <w:rFonts w:ascii="Times New Roman" w:hAnsi="Times New Roman" w:cs="Times New Roman"/>
          <w:szCs w:val="24"/>
        </w:rPr>
      </w:pPr>
    </w:p>
    <w:p w14:paraId="4F6CF9EB" w14:textId="1060265B" w:rsidR="00866DE7" w:rsidRPr="002D0246" w:rsidRDefault="0052087B" w:rsidP="004445EF">
      <w:pPr>
        <w:contextualSpacing/>
        <w:rPr>
          <w:rFonts w:ascii="Times New Roman" w:hAnsi="Times New Roman" w:cs="Times New Roman"/>
          <w:szCs w:val="24"/>
        </w:rPr>
      </w:pPr>
      <w:r>
        <w:rPr>
          <w:rFonts w:ascii="Times New Roman" w:hAnsi="Times New Roman" w:cs="Times New Roman"/>
          <w:szCs w:val="24"/>
        </w:rPr>
        <w:t>The current bylaws are appended to this document.</w:t>
      </w:r>
      <w:r w:rsidR="00F44D9A">
        <w:rPr>
          <w:rFonts w:ascii="Times New Roman" w:hAnsi="Times New Roman" w:cs="Times New Roman"/>
          <w:szCs w:val="24"/>
        </w:rPr>
        <w:t xml:space="preserve">  </w:t>
      </w:r>
      <w:r w:rsidR="00117F37">
        <w:rPr>
          <w:rFonts w:ascii="Times New Roman" w:hAnsi="Times New Roman" w:cs="Times New Roman"/>
          <w:szCs w:val="24"/>
        </w:rPr>
        <w:t>P</w:t>
      </w:r>
      <w:r w:rsidR="00F44D9A">
        <w:rPr>
          <w:rFonts w:ascii="Times New Roman" w:hAnsi="Times New Roman" w:cs="Times New Roman"/>
          <w:szCs w:val="24"/>
        </w:rPr>
        <w:t>ortions that seem unnecessary or which might be altered are highlighted.</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23B3DEC3"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52087B">
        <w:rPr>
          <w:rFonts w:ascii="Times New Roman" w:eastAsia="Calibri" w:hAnsi="Times New Roman" w:cs="Times New Roman"/>
          <w:szCs w:val="24"/>
        </w:rPr>
        <w:t>This is handing off an important issue to a committee and the motion is not particularly prescriptive.</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265EB854"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52087B">
        <w:rPr>
          <w:rFonts w:ascii="Times New Roman" w:eastAsia="Calibri" w:hAnsi="Times New Roman" w:cs="Times New Roman"/>
          <w:szCs w:val="24"/>
        </w:rPr>
        <w:t>We may fare better on Middle States reviews if we have a clear process for addressing the results of our general education assessment.</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514CF708"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r>
      <w:proofErr w:type="spellStart"/>
      <w:r w:rsidRPr="002D0246">
        <w:rPr>
          <w:rFonts w:ascii="Times New Roman" w:hAnsi="Times New Roman" w:cs="Times New Roman"/>
          <w:szCs w:val="24"/>
        </w:rPr>
        <w:t>No_</w:t>
      </w:r>
      <w:r w:rsidR="0052087B">
        <w:rPr>
          <w:rFonts w:ascii="Times New Roman" w:hAnsi="Times New Roman" w:cs="Times New Roman"/>
          <w:szCs w:val="24"/>
        </w:rPr>
        <w:t>X</w:t>
      </w:r>
      <w:proofErr w:type="spellEnd"/>
      <w:r w:rsidRPr="002D0246">
        <w:rPr>
          <w:rFonts w:ascii="Times New Roman" w:hAnsi="Times New Roman" w:cs="Times New Roman"/>
          <w:szCs w:val="24"/>
        </w:rPr>
        <w:t>___</w:t>
      </w:r>
    </w:p>
    <w:p w14:paraId="331F3D05" w14:textId="330E93E8"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 to</w:t>
      </w:r>
      <w:r w:rsidR="00E53E66">
        <w:rPr>
          <w:rFonts w:ascii="Times New Roman" w:hAnsi="Times New Roman" w:cs="Times New Roman"/>
          <w:szCs w:val="24"/>
        </w:rPr>
        <w:t xml:space="preserve"> </w:t>
      </w:r>
      <w:r w:rsidR="0052087B">
        <w:rPr>
          <w:rFonts w:ascii="Times New Roman" w:hAnsi="Times New Roman" w:cs="Times New Roman"/>
          <w:szCs w:val="24"/>
        </w:rPr>
        <w:t>a FS Committee</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030D8C75" w:rsidR="00B965EE"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p w14:paraId="39D223E5" w14:textId="4DB7D54B" w:rsidR="001E2BBB" w:rsidRDefault="001E2BBB" w:rsidP="004445EF">
      <w:pPr>
        <w:widowControl w:val="0"/>
        <w:contextualSpacing/>
        <w:rPr>
          <w:rFonts w:ascii="Times New Roman" w:hAnsi="Times New Roman" w:cs="Times New Roman"/>
          <w:szCs w:val="24"/>
        </w:rPr>
      </w:pPr>
    </w:p>
    <w:p w14:paraId="1782431B" w14:textId="77777777" w:rsidR="001E2BBB" w:rsidRDefault="001E2BBB" w:rsidP="001E2BBB">
      <w:pPr>
        <w:pStyle w:val="Default"/>
        <w:rPr>
          <w:sz w:val="23"/>
          <w:szCs w:val="23"/>
        </w:rPr>
      </w:pPr>
      <w:r>
        <w:rPr>
          <w:b/>
          <w:bCs/>
          <w:sz w:val="23"/>
          <w:szCs w:val="23"/>
        </w:rPr>
        <w:t xml:space="preserve">Section 16. University Academic Assessment Committee: </w:t>
      </w:r>
    </w:p>
    <w:p w14:paraId="7B55215F" w14:textId="088E7ABD" w:rsidR="001E2BBB" w:rsidRDefault="001E2BBB" w:rsidP="001E2BBB">
      <w:pPr>
        <w:pStyle w:val="Default"/>
        <w:rPr>
          <w:sz w:val="23"/>
          <w:szCs w:val="23"/>
        </w:rPr>
      </w:pPr>
      <w:r>
        <w:rPr>
          <w:sz w:val="23"/>
          <w:szCs w:val="23"/>
        </w:rPr>
        <w:t xml:space="preserve">The UAAC shall serve as </w:t>
      </w:r>
      <w:r w:rsidRPr="00F44D9A">
        <w:rPr>
          <w:sz w:val="23"/>
          <w:szCs w:val="23"/>
          <w:highlight w:val="yellow"/>
        </w:rPr>
        <w:t>both an advisory and</w:t>
      </w:r>
      <w:r>
        <w:rPr>
          <w:sz w:val="23"/>
          <w:szCs w:val="23"/>
        </w:rPr>
        <w:t xml:space="preserve"> an assessment coordination body on </w:t>
      </w:r>
      <w:r w:rsidRPr="00F44D9A">
        <w:rPr>
          <w:sz w:val="23"/>
          <w:szCs w:val="23"/>
          <w:highlight w:val="yellow"/>
        </w:rPr>
        <w:t>all</w:t>
      </w:r>
      <w:r>
        <w:rPr>
          <w:sz w:val="23"/>
          <w:szCs w:val="23"/>
        </w:rPr>
        <w:t xml:space="preserve"> matters related to academic assessment at the </w:t>
      </w:r>
      <w:r w:rsidRPr="00F44D9A">
        <w:rPr>
          <w:sz w:val="23"/>
          <w:szCs w:val="23"/>
          <w:highlight w:val="yellow"/>
        </w:rPr>
        <w:t>University as a whole</w:t>
      </w:r>
      <w:r>
        <w:rPr>
          <w:sz w:val="23"/>
          <w:szCs w:val="23"/>
        </w:rPr>
        <w:t>. The UAAC shall make recommendations to the Senate concerning the development and implementation of assessment options relevant to instruction and learning outcomes.</w:t>
      </w:r>
      <w:r w:rsidR="00117F37">
        <w:rPr>
          <w:rStyle w:val="EndnoteReference"/>
          <w:sz w:val="23"/>
          <w:szCs w:val="23"/>
        </w:rPr>
        <w:endnoteReference w:id="1"/>
      </w:r>
      <w:r>
        <w:rPr>
          <w:sz w:val="23"/>
          <w:szCs w:val="23"/>
        </w:rPr>
        <w:t xml:space="preserve"> </w:t>
      </w:r>
    </w:p>
    <w:p w14:paraId="0BEE440F" w14:textId="77777777" w:rsidR="001E2BBB" w:rsidRDefault="001E2BBB" w:rsidP="001E2BBB">
      <w:pPr>
        <w:pStyle w:val="Default"/>
        <w:rPr>
          <w:sz w:val="23"/>
          <w:szCs w:val="23"/>
        </w:rPr>
      </w:pPr>
      <w:r>
        <w:rPr>
          <w:sz w:val="23"/>
          <w:szCs w:val="23"/>
        </w:rPr>
        <w:t xml:space="preserve">The UAAC shall concern itself with the development, implementation and evolution of a comprehensive academic </w:t>
      </w:r>
      <w:proofErr w:type="gramStart"/>
      <w:r>
        <w:rPr>
          <w:sz w:val="23"/>
          <w:szCs w:val="23"/>
        </w:rPr>
        <w:t>outcomes</w:t>
      </w:r>
      <w:proofErr w:type="gramEnd"/>
      <w:r>
        <w:rPr>
          <w:sz w:val="23"/>
          <w:szCs w:val="23"/>
        </w:rPr>
        <w:t xml:space="preserve"> assessment plan. Specifically, the purposes of the committee shall be to: </w:t>
      </w:r>
    </w:p>
    <w:p w14:paraId="4EB5A161" w14:textId="28C23E78" w:rsidR="001E2BBB" w:rsidRDefault="001E2BBB" w:rsidP="001E2BBB">
      <w:pPr>
        <w:pStyle w:val="Default"/>
        <w:rPr>
          <w:sz w:val="23"/>
          <w:szCs w:val="23"/>
        </w:rPr>
      </w:pPr>
      <w:r>
        <w:rPr>
          <w:sz w:val="23"/>
          <w:szCs w:val="23"/>
        </w:rPr>
        <w:t xml:space="preserve">A. Articulate and update a coherent plan for </w:t>
      </w:r>
      <w:r w:rsidRPr="00117F37">
        <w:rPr>
          <w:sz w:val="23"/>
          <w:szCs w:val="23"/>
          <w:highlight w:val="yellow"/>
        </w:rPr>
        <w:t>academic</w:t>
      </w:r>
      <w:r w:rsidR="00117F37">
        <w:rPr>
          <w:rStyle w:val="EndnoteReference"/>
          <w:sz w:val="23"/>
          <w:szCs w:val="23"/>
          <w:highlight w:val="yellow"/>
        </w:rPr>
        <w:endnoteReference w:id="2"/>
      </w:r>
      <w:r>
        <w:rPr>
          <w:sz w:val="23"/>
          <w:szCs w:val="23"/>
        </w:rPr>
        <w:t xml:space="preserve"> student outcomes assessment; </w:t>
      </w:r>
    </w:p>
    <w:p w14:paraId="28FCED57" w14:textId="77777777" w:rsidR="001E2BBB" w:rsidRDefault="001E2BBB" w:rsidP="001E2BBB">
      <w:pPr>
        <w:pStyle w:val="Default"/>
        <w:rPr>
          <w:sz w:val="23"/>
          <w:szCs w:val="23"/>
        </w:rPr>
      </w:pPr>
      <w:r>
        <w:rPr>
          <w:sz w:val="23"/>
          <w:szCs w:val="23"/>
        </w:rPr>
        <w:t xml:space="preserve">B. Articulate and update a coherent plan for ongoing assessment of the general education curriculum; </w:t>
      </w:r>
    </w:p>
    <w:p w14:paraId="0A29FA0D" w14:textId="77777777" w:rsidR="001E2BBB" w:rsidRDefault="001E2BBB" w:rsidP="001E2BBB">
      <w:pPr>
        <w:pStyle w:val="Default"/>
        <w:rPr>
          <w:sz w:val="23"/>
          <w:szCs w:val="23"/>
        </w:rPr>
      </w:pPr>
      <w:r w:rsidRPr="00117F37">
        <w:rPr>
          <w:sz w:val="23"/>
          <w:szCs w:val="23"/>
          <w:highlight w:val="yellow"/>
        </w:rPr>
        <w:t>C. Identify viable assessment processes and instruments that contribute to the development of meaningful assessment plans for academic departments, programs, and activities;</w:t>
      </w:r>
      <w:r>
        <w:rPr>
          <w:sz w:val="23"/>
          <w:szCs w:val="23"/>
        </w:rPr>
        <w:t xml:space="preserve"> </w:t>
      </w:r>
    </w:p>
    <w:p w14:paraId="076A773A" w14:textId="77777777" w:rsidR="001E2BBB" w:rsidRDefault="001E2BBB" w:rsidP="001E2BBB">
      <w:pPr>
        <w:pStyle w:val="Default"/>
        <w:rPr>
          <w:sz w:val="23"/>
          <w:szCs w:val="23"/>
        </w:rPr>
      </w:pPr>
      <w:r w:rsidRPr="00117F37">
        <w:rPr>
          <w:sz w:val="23"/>
          <w:szCs w:val="23"/>
          <w:highlight w:val="yellow"/>
        </w:rPr>
        <w:t>D. Assist all academic units in development, implementation, and use of their individual assessment programs to improve student learning;</w:t>
      </w:r>
      <w:r>
        <w:rPr>
          <w:sz w:val="23"/>
          <w:szCs w:val="23"/>
        </w:rPr>
        <w:t xml:space="preserve"> </w:t>
      </w:r>
    </w:p>
    <w:p w14:paraId="1A6CAFE2" w14:textId="29652829" w:rsidR="001E2BBB" w:rsidRDefault="001E2BBB" w:rsidP="001E2BBB">
      <w:pPr>
        <w:pStyle w:val="Default"/>
        <w:rPr>
          <w:sz w:val="23"/>
          <w:szCs w:val="23"/>
        </w:rPr>
      </w:pPr>
      <w:r>
        <w:rPr>
          <w:sz w:val="23"/>
          <w:szCs w:val="23"/>
        </w:rPr>
        <w:t>E. Review assessment reports</w:t>
      </w:r>
      <w:r w:rsidR="00117F37">
        <w:rPr>
          <w:rStyle w:val="EndnoteReference"/>
          <w:sz w:val="23"/>
          <w:szCs w:val="23"/>
        </w:rPr>
        <w:endnoteReference w:id="3"/>
      </w:r>
      <w:r>
        <w:rPr>
          <w:sz w:val="23"/>
          <w:szCs w:val="23"/>
        </w:rPr>
        <w:t xml:space="preserve">; </w:t>
      </w:r>
    </w:p>
    <w:p w14:paraId="56A43356" w14:textId="77777777" w:rsidR="001E2BBB" w:rsidRDefault="001E2BBB" w:rsidP="001E2BBB">
      <w:pPr>
        <w:pStyle w:val="Default"/>
        <w:rPr>
          <w:sz w:val="23"/>
          <w:szCs w:val="23"/>
        </w:rPr>
      </w:pPr>
      <w:r w:rsidRPr="00117F37">
        <w:rPr>
          <w:sz w:val="23"/>
          <w:szCs w:val="23"/>
          <w:highlight w:val="yellow"/>
        </w:rPr>
        <w:t>F. Promote the scholarship of learning and assessment for Faculty;</w:t>
      </w:r>
      <w:r>
        <w:rPr>
          <w:sz w:val="23"/>
          <w:szCs w:val="23"/>
        </w:rPr>
        <w:t xml:space="preserve"> and </w:t>
      </w:r>
    </w:p>
    <w:p w14:paraId="745259F5" w14:textId="77777777" w:rsidR="001E2BBB" w:rsidRDefault="001E2BBB" w:rsidP="001E2BBB">
      <w:pPr>
        <w:pStyle w:val="Default"/>
        <w:rPr>
          <w:sz w:val="23"/>
          <w:szCs w:val="23"/>
        </w:rPr>
      </w:pPr>
      <w:r>
        <w:rPr>
          <w:sz w:val="23"/>
          <w:szCs w:val="23"/>
        </w:rPr>
        <w:t xml:space="preserve">G. Undertake other duties as assigned by the Senate. </w:t>
      </w:r>
    </w:p>
    <w:p w14:paraId="207E8B92" w14:textId="5C514BC5" w:rsidR="001E2BBB" w:rsidRPr="002D0246" w:rsidRDefault="001E2BBB" w:rsidP="001E2BBB">
      <w:pPr>
        <w:pStyle w:val="Default"/>
      </w:pPr>
      <w:r>
        <w:rPr>
          <w:sz w:val="23"/>
          <w:szCs w:val="23"/>
        </w:rPr>
        <w:t xml:space="preserve">The committee shall have seven voting members: one Faculty member elected by and from </w:t>
      </w:r>
      <w:r>
        <w:rPr>
          <w:color w:val="auto"/>
          <w:sz w:val="23"/>
          <w:szCs w:val="23"/>
        </w:rPr>
        <w:t xml:space="preserve">each Unit, one elected at-large. One student selected annually in a manner determined by the Student Government Association shall serve a one-year term as a non-voting member. Ex officio members: </w:t>
      </w:r>
      <w:proofErr w:type="gramStart"/>
      <w:r>
        <w:rPr>
          <w:color w:val="auto"/>
          <w:sz w:val="23"/>
          <w:szCs w:val="23"/>
        </w:rPr>
        <w:t>the</w:t>
      </w:r>
      <w:proofErr w:type="gramEnd"/>
      <w:r>
        <w:rPr>
          <w:color w:val="auto"/>
          <w:sz w:val="23"/>
          <w:szCs w:val="23"/>
        </w:rPr>
        <w:t xml:space="preserve"> Provost, and the Director of University Analysis, Reporting and Assessment.</w:t>
      </w:r>
    </w:p>
    <w:sectPr w:rsidR="001E2BBB" w:rsidRPr="002D0246">
      <w:headerReference w:type="default" r:id="rId8"/>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2BA41" w14:textId="77777777" w:rsidR="002374BA" w:rsidRDefault="002374BA">
      <w:r>
        <w:separator/>
      </w:r>
    </w:p>
  </w:endnote>
  <w:endnote w:type="continuationSeparator" w:id="0">
    <w:p w14:paraId="7E49E630" w14:textId="77777777" w:rsidR="002374BA" w:rsidRDefault="002374BA">
      <w:r>
        <w:continuationSeparator/>
      </w:r>
    </w:p>
  </w:endnote>
  <w:endnote w:id="1">
    <w:p w14:paraId="5D075330" w14:textId="44BD2F09" w:rsidR="00117F37" w:rsidRDefault="00117F37">
      <w:pPr>
        <w:pStyle w:val="EndnoteText"/>
      </w:pPr>
      <w:r>
        <w:rPr>
          <w:rStyle w:val="EndnoteReference"/>
        </w:rPr>
        <w:endnoteRef/>
      </w:r>
      <w:r>
        <w:t xml:space="preserve"> Specific references to general education could be added in this paragraph.</w:t>
      </w:r>
    </w:p>
  </w:endnote>
  <w:endnote w:id="2">
    <w:p w14:paraId="3EE33F09" w14:textId="0F3618E1" w:rsidR="00117F37" w:rsidRDefault="00117F37">
      <w:pPr>
        <w:pStyle w:val="EndnoteText"/>
      </w:pPr>
      <w:r>
        <w:rPr>
          <w:rStyle w:val="EndnoteReference"/>
        </w:rPr>
        <w:endnoteRef/>
      </w:r>
      <w:r>
        <w:t xml:space="preserve"> General education learning goal rather than academic, perhaps</w:t>
      </w:r>
    </w:p>
  </w:endnote>
  <w:endnote w:id="3">
    <w:p w14:paraId="28C27E1E" w14:textId="31BC7385" w:rsidR="00117F37" w:rsidRDefault="00117F37">
      <w:pPr>
        <w:pStyle w:val="EndnoteText"/>
      </w:pPr>
      <w:r>
        <w:rPr>
          <w:rStyle w:val="EndnoteReference"/>
        </w:rPr>
        <w:endnoteRef/>
      </w:r>
      <w:r>
        <w:t xml:space="preserve"> Of general education learning goals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B0274" w14:textId="77777777" w:rsidR="002374BA" w:rsidRDefault="002374BA">
      <w:r>
        <w:separator/>
      </w:r>
    </w:p>
  </w:footnote>
  <w:footnote w:type="continuationSeparator" w:id="0">
    <w:p w14:paraId="03EA227D" w14:textId="77777777" w:rsidR="002374BA" w:rsidRDefault="00237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2374BA"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57004"/>
    <w:multiLevelType w:val="hybridMultilevel"/>
    <w:tmpl w:val="D73CAE5E"/>
    <w:lvl w:ilvl="0" w:tplc="BA2CCF8C">
      <w:start w:val="7"/>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17F37"/>
    <w:rsid w:val="00164EB2"/>
    <w:rsid w:val="00174E50"/>
    <w:rsid w:val="00192E73"/>
    <w:rsid w:val="0019547E"/>
    <w:rsid w:val="001A375A"/>
    <w:rsid w:val="001C4694"/>
    <w:rsid w:val="001E2BBB"/>
    <w:rsid w:val="001F625D"/>
    <w:rsid w:val="002374BA"/>
    <w:rsid w:val="00257234"/>
    <w:rsid w:val="002B2340"/>
    <w:rsid w:val="002B5959"/>
    <w:rsid w:val="002C3556"/>
    <w:rsid w:val="002D0246"/>
    <w:rsid w:val="00351058"/>
    <w:rsid w:val="00360CD2"/>
    <w:rsid w:val="003819F9"/>
    <w:rsid w:val="003C288E"/>
    <w:rsid w:val="003F5C45"/>
    <w:rsid w:val="004052D7"/>
    <w:rsid w:val="004158A7"/>
    <w:rsid w:val="00442353"/>
    <w:rsid w:val="004445EF"/>
    <w:rsid w:val="00444FE8"/>
    <w:rsid w:val="00486157"/>
    <w:rsid w:val="00497B70"/>
    <w:rsid w:val="00513CD6"/>
    <w:rsid w:val="0052087B"/>
    <w:rsid w:val="0056790B"/>
    <w:rsid w:val="00586E06"/>
    <w:rsid w:val="005930B0"/>
    <w:rsid w:val="005B67B7"/>
    <w:rsid w:val="005D4944"/>
    <w:rsid w:val="005F5BDE"/>
    <w:rsid w:val="006F31A8"/>
    <w:rsid w:val="006F3A46"/>
    <w:rsid w:val="00700783"/>
    <w:rsid w:val="00716F19"/>
    <w:rsid w:val="00732F50"/>
    <w:rsid w:val="00785B00"/>
    <w:rsid w:val="007A5415"/>
    <w:rsid w:val="007E1A3B"/>
    <w:rsid w:val="007F7B81"/>
    <w:rsid w:val="008001F5"/>
    <w:rsid w:val="0084146D"/>
    <w:rsid w:val="00866DE7"/>
    <w:rsid w:val="00923962"/>
    <w:rsid w:val="0095205A"/>
    <w:rsid w:val="0097605E"/>
    <w:rsid w:val="009A2943"/>
    <w:rsid w:val="009F27C0"/>
    <w:rsid w:val="00A4667E"/>
    <w:rsid w:val="00A879CD"/>
    <w:rsid w:val="00AF53F2"/>
    <w:rsid w:val="00B965EE"/>
    <w:rsid w:val="00BA100D"/>
    <w:rsid w:val="00BF5E5F"/>
    <w:rsid w:val="00C33757"/>
    <w:rsid w:val="00C34284"/>
    <w:rsid w:val="00D4666D"/>
    <w:rsid w:val="00D92012"/>
    <w:rsid w:val="00DB598D"/>
    <w:rsid w:val="00DC460F"/>
    <w:rsid w:val="00E11982"/>
    <w:rsid w:val="00E53E66"/>
    <w:rsid w:val="00E97466"/>
    <w:rsid w:val="00F0454C"/>
    <w:rsid w:val="00F2669B"/>
    <w:rsid w:val="00F44D9A"/>
    <w:rsid w:val="00FD7A73"/>
    <w:rsid w:val="00FE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paragraph" w:customStyle="1" w:styleId="Default">
    <w:name w:val="Default"/>
    <w:rsid w:val="001E2BB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E2BBB"/>
    <w:pPr>
      <w:ind w:left="720"/>
      <w:contextualSpacing/>
    </w:pPr>
  </w:style>
  <w:style w:type="paragraph" w:styleId="EndnoteText">
    <w:name w:val="endnote text"/>
    <w:basedOn w:val="Normal"/>
    <w:link w:val="EndnoteTextChar"/>
    <w:uiPriority w:val="99"/>
    <w:semiHidden/>
    <w:unhideWhenUsed/>
    <w:rsid w:val="00117F37"/>
    <w:rPr>
      <w:sz w:val="20"/>
    </w:rPr>
  </w:style>
  <w:style w:type="character" w:customStyle="1" w:styleId="EndnoteTextChar">
    <w:name w:val="Endnote Text Char"/>
    <w:basedOn w:val="DefaultParagraphFont"/>
    <w:link w:val="EndnoteText"/>
    <w:uiPriority w:val="99"/>
    <w:semiHidden/>
    <w:rsid w:val="00117F37"/>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117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9C390-084A-46A4-9A57-95D136B5E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2018-09-14T18:29:00Z</cp:lastPrinted>
  <dcterms:created xsi:type="dcterms:W3CDTF">2021-02-05T22:03:00Z</dcterms:created>
  <dcterms:modified xsi:type="dcterms:W3CDTF">2021-02-05T22:03:00Z</dcterms:modified>
</cp:coreProperties>
</file>