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0CB65" w14:textId="77777777" w:rsidR="00B7299A" w:rsidRPr="00B7299A" w:rsidRDefault="00B7299A" w:rsidP="00AE0EF0">
      <w:pPr>
        <w:contextualSpacing/>
        <w:jc w:val="center"/>
        <w:rPr>
          <w:rFonts w:ascii="Times New Roman" w:hAnsi="Times New Roman" w:cs="Times New Roman"/>
          <w:sz w:val="24"/>
          <w:szCs w:val="24"/>
        </w:rPr>
      </w:pPr>
      <w:bookmarkStart w:id="0" w:name="_Hlk514246386"/>
      <w:r w:rsidRPr="00B7299A">
        <w:rPr>
          <w:rFonts w:ascii="Times New Roman" w:hAnsi="Times New Roman" w:cs="Times New Roman"/>
          <w:sz w:val="24"/>
          <w:szCs w:val="24"/>
        </w:rPr>
        <w:t>Creation of Elected ad hoc General Education Steering Committee</w:t>
      </w:r>
      <w:bookmarkEnd w:id="0"/>
      <w:r w:rsidRPr="00B7299A">
        <w:rPr>
          <w:rFonts w:ascii="Times New Roman" w:hAnsi="Times New Roman" w:cs="Times New Roman"/>
          <w:sz w:val="24"/>
          <w:szCs w:val="24"/>
        </w:rPr>
        <w:t xml:space="preserve"> </w:t>
      </w:r>
    </w:p>
    <w:p w14:paraId="6C767639" w14:textId="0851C32D" w:rsidR="00D40C47" w:rsidRDefault="00B7299A" w:rsidP="00AE0EF0">
      <w:pPr>
        <w:contextualSpacing/>
        <w:jc w:val="center"/>
        <w:rPr>
          <w:rFonts w:ascii="Times New Roman" w:eastAsia="Times New Roman" w:hAnsi="Times New Roman" w:cs="Times New Roman"/>
          <w:sz w:val="24"/>
          <w:szCs w:val="24"/>
          <w:u w:val="single"/>
        </w:rPr>
      </w:pPr>
      <w:r w:rsidRPr="00B7299A">
        <w:rPr>
          <w:rFonts w:ascii="Times New Roman" w:eastAsia="Times New Roman" w:hAnsi="Times New Roman" w:cs="Times New Roman"/>
          <w:sz w:val="24"/>
          <w:szCs w:val="24"/>
          <w:u w:val="single"/>
        </w:rPr>
        <w:t xml:space="preserve">Motion passed </w:t>
      </w:r>
      <w:r w:rsidR="008A3FFD" w:rsidRPr="00B7299A">
        <w:rPr>
          <w:rFonts w:ascii="Times New Roman" w:eastAsia="Times New Roman" w:hAnsi="Times New Roman" w:cs="Times New Roman"/>
          <w:sz w:val="24"/>
          <w:szCs w:val="24"/>
          <w:u w:val="single"/>
        </w:rPr>
        <w:t>5/1</w:t>
      </w:r>
      <w:r w:rsidR="00340FCA" w:rsidRPr="00B7299A">
        <w:rPr>
          <w:rFonts w:ascii="Times New Roman" w:eastAsia="Times New Roman" w:hAnsi="Times New Roman" w:cs="Times New Roman"/>
          <w:sz w:val="24"/>
          <w:szCs w:val="24"/>
          <w:u w:val="single"/>
        </w:rPr>
        <w:t>5</w:t>
      </w:r>
      <w:r w:rsidR="008A3FFD" w:rsidRPr="00B7299A">
        <w:rPr>
          <w:rFonts w:ascii="Times New Roman" w:eastAsia="Times New Roman" w:hAnsi="Times New Roman" w:cs="Times New Roman"/>
          <w:sz w:val="24"/>
          <w:szCs w:val="24"/>
          <w:u w:val="single"/>
        </w:rPr>
        <w:t>/18</w:t>
      </w:r>
      <w:r w:rsidRPr="00B7299A">
        <w:rPr>
          <w:rFonts w:ascii="Times New Roman" w:eastAsia="Times New Roman" w:hAnsi="Times New Roman" w:cs="Times New Roman"/>
          <w:sz w:val="24"/>
          <w:szCs w:val="24"/>
          <w:u w:val="single"/>
        </w:rPr>
        <w:t xml:space="preserve">:  13 votes </w:t>
      </w:r>
      <w:r>
        <w:rPr>
          <w:rFonts w:ascii="Times New Roman" w:eastAsia="Times New Roman" w:hAnsi="Times New Roman" w:cs="Times New Roman"/>
          <w:sz w:val="24"/>
          <w:szCs w:val="24"/>
          <w:u w:val="single"/>
        </w:rPr>
        <w:t>in favor</w:t>
      </w:r>
      <w:r w:rsidRPr="00B7299A">
        <w:rPr>
          <w:rFonts w:ascii="Times New Roman" w:eastAsia="Times New Roman" w:hAnsi="Times New Roman" w:cs="Times New Roman"/>
          <w:sz w:val="24"/>
          <w:szCs w:val="24"/>
          <w:u w:val="single"/>
        </w:rPr>
        <w:t>, 0 votes against</w:t>
      </w:r>
    </w:p>
    <w:p w14:paraId="43B95A35" w14:textId="042BA409" w:rsidR="00490AF2" w:rsidRPr="00490AF2" w:rsidRDefault="00490AF2" w:rsidP="00AE0EF0">
      <w:pPr>
        <w:contextualSpacing/>
        <w:jc w:val="center"/>
        <w:rPr>
          <w:rFonts w:ascii="Times New Roman" w:eastAsia="Times New Roman" w:hAnsi="Times New Roman" w:cs="Times New Roman"/>
          <w:sz w:val="24"/>
          <w:szCs w:val="24"/>
          <w:u w:val="single"/>
        </w:rPr>
      </w:pPr>
      <w:r w:rsidRPr="00490AF2">
        <w:rPr>
          <w:rFonts w:ascii="Times New Roman" w:eastAsia="Times New Roman" w:hAnsi="Times New Roman" w:cs="Times New Roman"/>
          <w:sz w:val="24"/>
          <w:szCs w:val="24"/>
          <w:u w:val="single"/>
        </w:rPr>
        <w:t>Motion amended 2/23/21: 14 votes in favor, 1 vote against</w:t>
      </w:r>
    </w:p>
    <w:p w14:paraId="17A2532F" w14:textId="77777777" w:rsidR="00D40C47" w:rsidRPr="00105A99" w:rsidRDefault="00D40C47" w:rsidP="00AE0EF0">
      <w:pPr>
        <w:contextualSpacing/>
        <w:rPr>
          <w:rFonts w:ascii="Times New Roman" w:eastAsia="Times New Roman" w:hAnsi="Times New Roman" w:cs="Times New Roman"/>
          <w:sz w:val="24"/>
          <w:szCs w:val="24"/>
        </w:rPr>
      </w:pPr>
      <w:r w:rsidRPr="00105A99">
        <w:rPr>
          <w:rFonts w:ascii="Times New Roman" w:eastAsia="Times New Roman" w:hAnsi="Times New Roman" w:cs="Times New Roman"/>
          <w:sz w:val="24"/>
          <w:szCs w:val="24"/>
        </w:rPr>
        <w:t> </w:t>
      </w:r>
    </w:p>
    <w:p w14:paraId="3A5E0059" w14:textId="3730F70F" w:rsidR="004D0F7C" w:rsidRDefault="00D40C47" w:rsidP="00AE0EF0">
      <w:pPr>
        <w:numPr>
          <w:ilvl w:val="0"/>
          <w:numId w:val="2"/>
        </w:numPr>
        <w:spacing w:after="160"/>
        <w:ind w:left="1080"/>
        <w:contextualSpacing/>
        <w:rPr>
          <w:rStyle w:val="apple-converted-space"/>
          <w:rFonts w:ascii="Times New Roman" w:eastAsia="Times New Roman" w:hAnsi="Times New Roman" w:cs="Times New Roman"/>
          <w:sz w:val="24"/>
          <w:szCs w:val="24"/>
        </w:rPr>
      </w:pPr>
      <w:r w:rsidRPr="00105A99">
        <w:rPr>
          <w:rFonts w:ascii="Times New Roman" w:eastAsia="Times New Roman" w:hAnsi="Times New Roman" w:cs="Times New Roman"/>
          <w:sz w:val="24"/>
          <w:szCs w:val="24"/>
        </w:rPr>
        <w:t xml:space="preserve">The Faculty Senate requests that the Membership and Elections Committee conduct an election early in the Fall 2018 semester for faculty to elect an ad-hoc General Education Steering Committee (GESC) </w:t>
      </w:r>
      <w:r w:rsidR="00C305E3">
        <w:rPr>
          <w:rFonts w:ascii="Times New Roman" w:eastAsia="Times New Roman" w:hAnsi="Times New Roman" w:cs="Times New Roman"/>
          <w:sz w:val="24"/>
          <w:szCs w:val="24"/>
        </w:rPr>
        <w:t>with</w:t>
      </w:r>
      <w:r w:rsidRPr="00105A99">
        <w:rPr>
          <w:rFonts w:ascii="Times New Roman" w:eastAsia="Times New Roman" w:hAnsi="Times New Roman" w:cs="Times New Roman"/>
          <w:sz w:val="24"/>
          <w:szCs w:val="24"/>
        </w:rPr>
        <w:t xml:space="preserve"> </w:t>
      </w:r>
      <w:r w:rsidR="00A2469A">
        <w:rPr>
          <w:rStyle w:val="apple-converted-space"/>
          <w:rFonts w:ascii="Times New Roman" w:eastAsia="Times New Roman" w:hAnsi="Times New Roman" w:cs="Times New Roman"/>
          <w:sz w:val="24"/>
          <w:szCs w:val="24"/>
        </w:rPr>
        <w:t xml:space="preserve">8 Voting Members: one </w:t>
      </w:r>
      <w:r w:rsidR="00A2469A" w:rsidRPr="00105A99">
        <w:rPr>
          <w:rFonts w:ascii="Times New Roman" w:eastAsia="Times New Roman" w:hAnsi="Times New Roman" w:cs="Times New Roman"/>
          <w:sz w:val="24"/>
          <w:szCs w:val="24"/>
        </w:rPr>
        <w:t xml:space="preserve">Faculty member elected from and by each of the six Units, and </w:t>
      </w:r>
      <w:r w:rsidR="00652746">
        <w:rPr>
          <w:rFonts w:ascii="Times New Roman" w:eastAsia="Times New Roman" w:hAnsi="Times New Roman" w:cs="Times New Roman"/>
          <w:sz w:val="24"/>
          <w:szCs w:val="24"/>
        </w:rPr>
        <w:t>two</w:t>
      </w:r>
      <w:r w:rsidR="00A2469A" w:rsidRPr="00105A99">
        <w:rPr>
          <w:rFonts w:ascii="Times New Roman" w:eastAsia="Times New Roman" w:hAnsi="Times New Roman" w:cs="Times New Roman"/>
          <w:sz w:val="24"/>
          <w:szCs w:val="24"/>
        </w:rPr>
        <w:t xml:space="preserve"> Faculty members elected at large</w:t>
      </w:r>
      <w:r w:rsidR="00A2469A">
        <w:rPr>
          <w:rFonts w:ascii="Times New Roman" w:eastAsia="Times New Roman" w:hAnsi="Times New Roman" w:cs="Times New Roman"/>
          <w:sz w:val="24"/>
          <w:szCs w:val="24"/>
        </w:rPr>
        <w:t xml:space="preserve">. </w:t>
      </w:r>
      <w:r w:rsidRPr="00105A99">
        <w:rPr>
          <w:rFonts w:ascii="Times New Roman" w:eastAsia="Times New Roman" w:hAnsi="Times New Roman" w:cs="Times New Roman"/>
          <w:sz w:val="24"/>
          <w:szCs w:val="24"/>
        </w:rPr>
        <w:t xml:space="preserve">The voting members of this committee shall elect its faculty chair.  The Provost may appoint up to </w:t>
      </w:r>
      <w:r w:rsidR="00BB5A7C">
        <w:rPr>
          <w:rFonts w:ascii="Times New Roman" w:eastAsia="Times New Roman" w:hAnsi="Times New Roman" w:cs="Times New Roman"/>
          <w:sz w:val="24"/>
          <w:szCs w:val="24"/>
        </w:rPr>
        <w:t>8</w:t>
      </w:r>
      <w:r w:rsidRPr="00105A99">
        <w:rPr>
          <w:rFonts w:ascii="Times New Roman" w:eastAsia="Times New Roman" w:hAnsi="Times New Roman" w:cs="Times New Roman"/>
          <w:sz w:val="24"/>
          <w:szCs w:val="24"/>
        </w:rPr>
        <w:t xml:space="preserve"> ex officio, non-votin</w:t>
      </w:r>
      <w:r w:rsidR="00AF764D">
        <w:rPr>
          <w:rFonts w:ascii="Times New Roman" w:eastAsia="Times New Roman" w:hAnsi="Times New Roman" w:cs="Times New Roman"/>
          <w:sz w:val="24"/>
          <w:szCs w:val="24"/>
        </w:rPr>
        <w:t xml:space="preserve">g members of the administration, </w:t>
      </w:r>
      <w:r w:rsidR="00BB5A7C">
        <w:rPr>
          <w:rFonts w:ascii="Times New Roman" w:eastAsia="Times New Roman" w:hAnsi="Times New Roman" w:cs="Times New Roman"/>
          <w:sz w:val="24"/>
          <w:szCs w:val="24"/>
        </w:rPr>
        <w:t>faculty</w:t>
      </w:r>
      <w:r w:rsidR="00AF764D">
        <w:rPr>
          <w:rFonts w:ascii="Times New Roman" w:eastAsia="Times New Roman" w:hAnsi="Times New Roman" w:cs="Times New Roman"/>
          <w:sz w:val="24"/>
          <w:szCs w:val="24"/>
        </w:rPr>
        <w:t xml:space="preserve">, </w:t>
      </w:r>
      <w:r w:rsidR="00B7299A">
        <w:rPr>
          <w:rFonts w:ascii="Times New Roman" w:eastAsia="Times New Roman" w:hAnsi="Times New Roman" w:cs="Times New Roman"/>
          <w:sz w:val="24"/>
          <w:szCs w:val="24"/>
        </w:rPr>
        <w:t xml:space="preserve">staff, </w:t>
      </w:r>
      <w:r w:rsidR="00AF764D">
        <w:rPr>
          <w:rFonts w:ascii="Times New Roman" w:eastAsia="Times New Roman" w:hAnsi="Times New Roman" w:cs="Times New Roman"/>
          <w:sz w:val="24"/>
          <w:szCs w:val="24"/>
        </w:rPr>
        <w:t>or students</w:t>
      </w:r>
      <w:r w:rsidR="00BB5A7C">
        <w:rPr>
          <w:rFonts w:ascii="Times New Roman" w:eastAsia="Times New Roman" w:hAnsi="Times New Roman" w:cs="Times New Roman"/>
          <w:sz w:val="24"/>
          <w:szCs w:val="24"/>
        </w:rPr>
        <w:t xml:space="preserve"> </w:t>
      </w:r>
      <w:r w:rsidRPr="00105A99">
        <w:rPr>
          <w:rFonts w:ascii="Times New Roman" w:eastAsia="Times New Roman" w:hAnsi="Times New Roman" w:cs="Times New Roman"/>
          <w:sz w:val="24"/>
          <w:szCs w:val="24"/>
        </w:rPr>
        <w:t>to the GESC</w:t>
      </w:r>
      <w:r w:rsidR="00A2469A">
        <w:rPr>
          <w:rFonts w:ascii="Times New Roman" w:eastAsia="Times New Roman" w:hAnsi="Times New Roman" w:cs="Times New Roman"/>
          <w:sz w:val="24"/>
          <w:szCs w:val="24"/>
        </w:rPr>
        <w:t>, for a total of no more than 16 committee members</w:t>
      </w:r>
      <w:r w:rsidRPr="00105A99">
        <w:rPr>
          <w:rFonts w:ascii="Times New Roman" w:eastAsia="Times New Roman" w:hAnsi="Times New Roman" w:cs="Times New Roman"/>
          <w:sz w:val="24"/>
          <w:szCs w:val="24"/>
        </w:rPr>
        <w:t>.</w:t>
      </w:r>
      <w:r w:rsidRPr="00105A99">
        <w:rPr>
          <w:rStyle w:val="apple-converted-space"/>
          <w:rFonts w:ascii="Times New Roman" w:eastAsia="Times New Roman" w:hAnsi="Times New Roman" w:cs="Times New Roman"/>
          <w:sz w:val="24"/>
          <w:szCs w:val="24"/>
        </w:rPr>
        <w:t> </w:t>
      </w:r>
    </w:p>
    <w:p w14:paraId="305BA687" w14:textId="77777777" w:rsidR="005A79A1" w:rsidRPr="00105A99" w:rsidRDefault="005A79A1" w:rsidP="00652746">
      <w:pPr>
        <w:spacing w:after="160"/>
        <w:contextualSpacing/>
        <w:rPr>
          <w:rStyle w:val="apple-converted-space"/>
          <w:rFonts w:ascii="Times New Roman" w:eastAsia="Times New Roman" w:hAnsi="Times New Roman" w:cs="Times New Roman"/>
          <w:sz w:val="24"/>
          <w:szCs w:val="24"/>
          <w:shd w:val="clear" w:color="auto" w:fill="FFFF00"/>
        </w:rPr>
      </w:pPr>
    </w:p>
    <w:p w14:paraId="32E2DC65" w14:textId="0E1C143C" w:rsidR="00D40C47" w:rsidRDefault="00D40C47" w:rsidP="00AE0EF0">
      <w:pPr>
        <w:numPr>
          <w:ilvl w:val="0"/>
          <w:numId w:val="2"/>
        </w:numPr>
        <w:spacing w:before="100" w:beforeAutospacing="1" w:after="100" w:afterAutospacing="1"/>
        <w:ind w:left="1080"/>
        <w:contextualSpacing/>
        <w:rPr>
          <w:rFonts w:ascii="Times New Roman" w:eastAsia="Times New Roman" w:hAnsi="Times New Roman" w:cs="Times New Roman"/>
          <w:sz w:val="24"/>
          <w:szCs w:val="24"/>
        </w:rPr>
      </w:pPr>
      <w:bookmarkStart w:id="1" w:name="_Hlk513916640"/>
      <w:r w:rsidRPr="00105A99">
        <w:rPr>
          <w:rFonts w:ascii="Times New Roman" w:eastAsia="Times New Roman" w:hAnsi="Times New Roman" w:cs="Times New Roman"/>
          <w:sz w:val="24"/>
          <w:szCs w:val="24"/>
        </w:rPr>
        <w:t xml:space="preserve">The charge to the GESC will be to continue </w:t>
      </w:r>
      <w:r w:rsidR="00411AF8">
        <w:rPr>
          <w:rFonts w:ascii="Times New Roman" w:eastAsia="Times New Roman" w:hAnsi="Times New Roman" w:cs="Times New Roman"/>
          <w:sz w:val="24"/>
          <w:szCs w:val="24"/>
        </w:rPr>
        <w:t xml:space="preserve">and examine </w:t>
      </w:r>
      <w:r w:rsidRPr="00105A99">
        <w:rPr>
          <w:rFonts w:ascii="Times New Roman" w:eastAsia="Times New Roman" w:hAnsi="Times New Roman" w:cs="Times New Roman"/>
          <w:sz w:val="24"/>
          <w:szCs w:val="24"/>
        </w:rPr>
        <w:t>the work already done by the Provost-</w:t>
      </w:r>
      <w:r w:rsidR="00AE2F80">
        <w:rPr>
          <w:rFonts w:ascii="Times New Roman" w:eastAsia="Times New Roman" w:hAnsi="Times New Roman" w:cs="Times New Roman"/>
          <w:sz w:val="24"/>
          <w:szCs w:val="24"/>
        </w:rPr>
        <w:t>initiated</w:t>
      </w:r>
      <w:r w:rsidRPr="00105A99">
        <w:rPr>
          <w:rFonts w:ascii="Times New Roman" w:eastAsia="Times New Roman" w:hAnsi="Times New Roman" w:cs="Times New Roman"/>
          <w:sz w:val="24"/>
          <w:szCs w:val="24"/>
        </w:rPr>
        <w:t xml:space="preserve"> GESC, focus</w:t>
      </w:r>
      <w:r w:rsidR="00411AF8">
        <w:rPr>
          <w:rFonts w:ascii="Times New Roman" w:eastAsia="Times New Roman" w:hAnsi="Times New Roman" w:cs="Times New Roman"/>
          <w:sz w:val="24"/>
          <w:szCs w:val="24"/>
        </w:rPr>
        <w:t>ing</w:t>
      </w:r>
      <w:r w:rsidRPr="00105A99">
        <w:rPr>
          <w:rFonts w:ascii="Times New Roman" w:eastAsia="Times New Roman" w:hAnsi="Times New Roman" w:cs="Times New Roman"/>
          <w:sz w:val="24"/>
          <w:szCs w:val="24"/>
        </w:rPr>
        <w:t xml:space="preserve"> on items raised in the faculty survey</w:t>
      </w:r>
      <w:r w:rsidR="00411AF8">
        <w:rPr>
          <w:rFonts w:ascii="Times New Roman" w:eastAsia="Times New Roman" w:hAnsi="Times New Roman" w:cs="Times New Roman"/>
          <w:sz w:val="24"/>
          <w:szCs w:val="24"/>
        </w:rPr>
        <w:t>, including but not limited to</w:t>
      </w:r>
      <w:r w:rsidRPr="00105A99">
        <w:rPr>
          <w:rFonts w:ascii="Times New Roman" w:eastAsia="Times New Roman" w:hAnsi="Times New Roman" w:cs="Times New Roman"/>
          <w:sz w:val="24"/>
          <w:szCs w:val="24"/>
        </w:rPr>
        <w:t>:</w:t>
      </w:r>
    </w:p>
    <w:p w14:paraId="35970BCB" w14:textId="77777777" w:rsidR="005A79A1" w:rsidRPr="00105A99" w:rsidRDefault="005A79A1" w:rsidP="005A79A1">
      <w:pPr>
        <w:spacing w:before="100" w:beforeAutospacing="1" w:after="100" w:afterAutospacing="1"/>
        <w:ind w:left="1080"/>
        <w:contextualSpacing/>
        <w:rPr>
          <w:rFonts w:ascii="Times New Roman" w:eastAsia="Times New Roman" w:hAnsi="Times New Roman" w:cs="Times New Roman"/>
          <w:sz w:val="24"/>
          <w:szCs w:val="24"/>
        </w:rPr>
      </w:pPr>
    </w:p>
    <w:p w14:paraId="5E126B5E" w14:textId="7012A47B" w:rsidR="00EF4065" w:rsidRDefault="00AE176A" w:rsidP="00AE0EF0">
      <w:pPr>
        <w:numPr>
          <w:ilvl w:val="1"/>
          <w:numId w:val="3"/>
        </w:numPr>
        <w:spacing w:before="100" w:beforeAutospacing="1" w:after="100" w:afterAutospacing="1"/>
        <w:ind w:left="18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Explaining</w:t>
      </w:r>
      <w:r w:rsidR="00EF40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limitations with</w:t>
      </w:r>
      <w:r w:rsidR="00EF4065">
        <w:rPr>
          <w:rFonts w:ascii="Times New Roman" w:eastAsia="Times New Roman" w:hAnsi="Times New Roman" w:cs="Times New Roman"/>
          <w:sz w:val="24"/>
          <w:szCs w:val="24"/>
        </w:rPr>
        <w:t xml:space="preserve"> the current General Education model </w:t>
      </w:r>
      <w:r w:rsidR="005617C0">
        <w:rPr>
          <w:rFonts w:ascii="Times New Roman" w:eastAsia="Times New Roman" w:hAnsi="Times New Roman" w:cs="Times New Roman"/>
          <w:sz w:val="24"/>
          <w:szCs w:val="24"/>
        </w:rPr>
        <w:t xml:space="preserve">based on </w:t>
      </w:r>
      <w:r w:rsidR="00EF4065">
        <w:rPr>
          <w:rFonts w:ascii="Times New Roman" w:eastAsia="Times New Roman" w:hAnsi="Times New Roman" w:cs="Times New Roman"/>
          <w:sz w:val="24"/>
          <w:szCs w:val="24"/>
        </w:rPr>
        <w:t xml:space="preserve">evidence from the </w:t>
      </w:r>
      <w:r w:rsidR="005617C0">
        <w:rPr>
          <w:rFonts w:ascii="Times New Roman" w:eastAsia="Times New Roman" w:hAnsi="Times New Roman" w:cs="Times New Roman"/>
          <w:sz w:val="24"/>
          <w:szCs w:val="24"/>
        </w:rPr>
        <w:t>2015 campus survey of students, alumni, and faculty</w:t>
      </w:r>
      <w:r>
        <w:rPr>
          <w:rFonts w:ascii="Times New Roman" w:eastAsia="Times New Roman" w:hAnsi="Times New Roman" w:cs="Times New Roman"/>
          <w:sz w:val="24"/>
          <w:szCs w:val="24"/>
        </w:rPr>
        <w:t xml:space="preserve"> (attached)</w:t>
      </w:r>
      <w:r w:rsidR="005617C0">
        <w:rPr>
          <w:rFonts w:ascii="Times New Roman" w:eastAsia="Times New Roman" w:hAnsi="Times New Roman" w:cs="Times New Roman"/>
          <w:sz w:val="24"/>
          <w:szCs w:val="24"/>
        </w:rPr>
        <w:t xml:space="preserve">, and the </w:t>
      </w:r>
      <w:r w:rsidR="00EF4065">
        <w:rPr>
          <w:rFonts w:ascii="Times New Roman" w:eastAsia="Times New Roman" w:hAnsi="Times New Roman" w:cs="Times New Roman"/>
          <w:sz w:val="24"/>
          <w:szCs w:val="24"/>
        </w:rPr>
        <w:t xml:space="preserve">2016 Middle States </w:t>
      </w:r>
      <w:r w:rsidR="005617C0">
        <w:rPr>
          <w:rFonts w:ascii="Times New Roman" w:eastAsia="Times New Roman" w:hAnsi="Times New Roman" w:cs="Times New Roman"/>
          <w:sz w:val="24"/>
          <w:szCs w:val="24"/>
        </w:rPr>
        <w:t>Report “Standard 12</w:t>
      </w:r>
      <w:r>
        <w:rPr>
          <w:rFonts w:ascii="Times New Roman" w:eastAsia="Times New Roman" w:hAnsi="Times New Roman" w:cs="Times New Roman"/>
          <w:sz w:val="24"/>
          <w:szCs w:val="24"/>
        </w:rPr>
        <w:t>:</w:t>
      </w:r>
      <w:r w:rsidR="005617C0">
        <w:rPr>
          <w:rFonts w:ascii="Times New Roman" w:eastAsia="Times New Roman" w:hAnsi="Times New Roman" w:cs="Times New Roman"/>
          <w:sz w:val="24"/>
          <w:szCs w:val="24"/>
        </w:rPr>
        <w:t xml:space="preserve"> General Education” on pages 10 and 11 (attached)</w:t>
      </w:r>
      <w:r>
        <w:rPr>
          <w:rFonts w:ascii="Times New Roman" w:eastAsia="Times New Roman" w:hAnsi="Times New Roman" w:cs="Times New Roman"/>
          <w:sz w:val="24"/>
          <w:szCs w:val="24"/>
        </w:rPr>
        <w:t xml:space="preserve"> to justify revisions in a new model</w:t>
      </w:r>
      <w:r w:rsidR="005617C0">
        <w:rPr>
          <w:rFonts w:ascii="Times New Roman" w:eastAsia="Times New Roman" w:hAnsi="Times New Roman" w:cs="Times New Roman"/>
          <w:sz w:val="24"/>
          <w:szCs w:val="24"/>
        </w:rPr>
        <w:t>.</w:t>
      </w:r>
      <w:r w:rsidR="00AB3AC4">
        <w:rPr>
          <w:rFonts w:ascii="Times New Roman" w:eastAsia="Times New Roman" w:hAnsi="Times New Roman" w:cs="Times New Roman"/>
          <w:sz w:val="24"/>
          <w:szCs w:val="24"/>
        </w:rPr>
        <w:t xml:space="preserve"> </w:t>
      </w:r>
    </w:p>
    <w:p w14:paraId="2F0B24A2" w14:textId="163D05A9" w:rsidR="00411AF8" w:rsidRDefault="00411AF8" w:rsidP="00AE0EF0">
      <w:pPr>
        <w:numPr>
          <w:ilvl w:val="1"/>
          <w:numId w:val="3"/>
        </w:numPr>
        <w:spacing w:before="100" w:beforeAutospacing="1" w:after="100" w:afterAutospacing="1"/>
        <w:ind w:left="18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Approving or modifying the 18 Student Learning Outcomes and their curriculum mapping</w:t>
      </w:r>
      <w:r w:rsidR="00AE176A">
        <w:rPr>
          <w:rFonts w:ascii="Times New Roman" w:eastAsia="Times New Roman" w:hAnsi="Times New Roman" w:cs="Times New Roman"/>
          <w:sz w:val="24"/>
          <w:szCs w:val="24"/>
        </w:rPr>
        <w:t>.</w:t>
      </w:r>
    </w:p>
    <w:p w14:paraId="7DFF6FC2" w14:textId="3E0EEB5A" w:rsidR="00411AF8" w:rsidRDefault="00411AF8" w:rsidP="00AE0EF0">
      <w:pPr>
        <w:numPr>
          <w:ilvl w:val="1"/>
          <w:numId w:val="3"/>
        </w:numPr>
        <w:spacing w:before="100" w:beforeAutospacing="1" w:after="100" w:afterAutospacing="1"/>
        <w:ind w:left="18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Approving or modifying the 2018 Model category names and descriptions</w:t>
      </w:r>
      <w:r w:rsidR="00AE176A">
        <w:rPr>
          <w:rFonts w:ascii="Times New Roman" w:eastAsia="Times New Roman" w:hAnsi="Times New Roman" w:cs="Times New Roman"/>
          <w:sz w:val="24"/>
          <w:szCs w:val="24"/>
        </w:rPr>
        <w:t>.</w:t>
      </w:r>
    </w:p>
    <w:p w14:paraId="2941C708" w14:textId="4FC1B866" w:rsidR="00411AF8" w:rsidRDefault="00411AF8" w:rsidP="00AE0EF0">
      <w:pPr>
        <w:numPr>
          <w:ilvl w:val="1"/>
          <w:numId w:val="3"/>
        </w:numPr>
        <w:spacing w:before="100" w:beforeAutospacing="1" w:after="100" w:afterAutospacing="1"/>
        <w:ind w:left="18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Examining the impact of </w:t>
      </w:r>
      <w:r w:rsidR="00430C72">
        <w:rPr>
          <w:rFonts w:ascii="Times New Roman" w:eastAsia="Times New Roman" w:hAnsi="Times New Roman" w:cs="Times New Roman"/>
          <w:sz w:val="24"/>
          <w:szCs w:val="24"/>
        </w:rPr>
        <w:t xml:space="preserve">and rationale for </w:t>
      </w:r>
      <w:r>
        <w:rPr>
          <w:rFonts w:ascii="Times New Roman" w:eastAsia="Times New Roman" w:hAnsi="Times New Roman" w:cs="Times New Roman"/>
          <w:sz w:val="24"/>
          <w:szCs w:val="24"/>
        </w:rPr>
        <w:t>disciplinary changes in the 2018 Model such as history, science, and literature</w:t>
      </w:r>
      <w:r w:rsidR="00AE176A">
        <w:rPr>
          <w:rFonts w:ascii="Times New Roman" w:eastAsia="Times New Roman" w:hAnsi="Times New Roman" w:cs="Times New Roman"/>
          <w:sz w:val="24"/>
          <w:szCs w:val="24"/>
        </w:rPr>
        <w:t>.</w:t>
      </w:r>
    </w:p>
    <w:p w14:paraId="442DDF3D" w14:textId="37F89A67" w:rsidR="00D40C47" w:rsidRPr="00105A99" w:rsidRDefault="00411AF8" w:rsidP="00AE0EF0">
      <w:pPr>
        <w:numPr>
          <w:ilvl w:val="1"/>
          <w:numId w:val="3"/>
        </w:numPr>
        <w:spacing w:before="100" w:beforeAutospacing="1" w:after="100" w:afterAutospacing="1"/>
        <w:ind w:left="18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Providing more </w:t>
      </w:r>
      <w:r w:rsidR="00D40C47" w:rsidRPr="00105A99">
        <w:rPr>
          <w:rFonts w:ascii="Times New Roman" w:eastAsia="Times New Roman" w:hAnsi="Times New Roman" w:cs="Times New Roman"/>
          <w:sz w:val="24"/>
          <w:szCs w:val="24"/>
        </w:rPr>
        <w:t xml:space="preserve">information </w:t>
      </w:r>
      <w:r>
        <w:rPr>
          <w:rFonts w:ascii="Times New Roman" w:eastAsia="Times New Roman" w:hAnsi="Times New Roman" w:cs="Times New Roman"/>
          <w:sz w:val="24"/>
          <w:szCs w:val="24"/>
        </w:rPr>
        <w:t>on the</w:t>
      </w:r>
      <w:r w:rsidR="00227305">
        <w:rPr>
          <w:rFonts w:ascii="Times New Roman" w:eastAsia="Times New Roman" w:hAnsi="Times New Roman" w:cs="Times New Roman"/>
          <w:sz w:val="24"/>
          <w:szCs w:val="24"/>
        </w:rPr>
        <w:t xml:space="preserve"> desirability and</w:t>
      </w:r>
      <w:r>
        <w:rPr>
          <w:rFonts w:ascii="Times New Roman" w:eastAsia="Times New Roman" w:hAnsi="Times New Roman" w:cs="Times New Roman"/>
          <w:sz w:val="24"/>
          <w:szCs w:val="24"/>
        </w:rPr>
        <w:t xml:space="preserve"> impact of</w:t>
      </w:r>
      <w:r w:rsidR="00D40C47" w:rsidRPr="00105A99">
        <w:rPr>
          <w:rFonts w:ascii="Times New Roman" w:eastAsia="Times New Roman" w:hAnsi="Times New Roman" w:cs="Times New Roman"/>
          <w:sz w:val="24"/>
          <w:szCs w:val="24"/>
        </w:rPr>
        <w:t xml:space="preserve"> the First Year Experience</w:t>
      </w:r>
      <w:r>
        <w:rPr>
          <w:rFonts w:ascii="Times New Roman" w:eastAsia="Times New Roman" w:hAnsi="Times New Roman" w:cs="Times New Roman"/>
          <w:sz w:val="24"/>
          <w:szCs w:val="24"/>
        </w:rPr>
        <w:t xml:space="preserve"> at other campuses and predicted impact at SU</w:t>
      </w:r>
      <w:r w:rsidR="00AE176A">
        <w:rPr>
          <w:rFonts w:ascii="Times New Roman" w:eastAsia="Times New Roman" w:hAnsi="Times New Roman" w:cs="Times New Roman"/>
          <w:sz w:val="24"/>
          <w:szCs w:val="24"/>
        </w:rPr>
        <w:t>.</w:t>
      </w:r>
    </w:p>
    <w:p w14:paraId="41EE50D3" w14:textId="47D14815" w:rsidR="00411AF8" w:rsidRPr="00411AF8" w:rsidRDefault="00411AF8" w:rsidP="00AE0EF0">
      <w:pPr>
        <w:numPr>
          <w:ilvl w:val="1"/>
          <w:numId w:val="3"/>
        </w:numPr>
        <w:spacing w:before="100" w:beforeAutospacing="1" w:after="100" w:afterAutospacing="1"/>
        <w:ind w:left="18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Providing more </w:t>
      </w:r>
      <w:r w:rsidRPr="00105A99">
        <w:rPr>
          <w:rFonts w:ascii="Times New Roman" w:eastAsia="Times New Roman" w:hAnsi="Times New Roman" w:cs="Times New Roman"/>
          <w:sz w:val="24"/>
          <w:szCs w:val="24"/>
        </w:rPr>
        <w:t xml:space="preserve">information </w:t>
      </w:r>
      <w:r>
        <w:rPr>
          <w:rFonts w:ascii="Times New Roman" w:eastAsia="Times New Roman" w:hAnsi="Times New Roman" w:cs="Times New Roman"/>
          <w:sz w:val="24"/>
          <w:szCs w:val="24"/>
        </w:rPr>
        <w:t xml:space="preserve">on the </w:t>
      </w:r>
      <w:r w:rsidR="00227305">
        <w:rPr>
          <w:rFonts w:ascii="Times New Roman" w:eastAsia="Times New Roman" w:hAnsi="Times New Roman" w:cs="Times New Roman"/>
          <w:sz w:val="24"/>
          <w:szCs w:val="24"/>
        </w:rPr>
        <w:t xml:space="preserve">desirability and </w:t>
      </w:r>
      <w:r>
        <w:rPr>
          <w:rFonts w:ascii="Times New Roman" w:eastAsia="Times New Roman" w:hAnsi="Times New Roman" w:cs="Times New Roman"/>
          <w:sz w:val="24"/>
          <w:szCs w:val="24"/>
        </w:rPr>
        <w:t>impact of</w:t>
      </w:r>
      <w:r w:rsidRPr="00105A99">
        <w:rPr>
          <w:rFonts w:ascii="Times New Roman" w:eastAsia="Times New Roman" w:hAnsi="Times New Roman" w:cs="Times New Roman"/>
          <w:sz w:val="24"/>
          <w:szCs w:val="24"/>
        </w:rPr>
        <w:t xml:space="preserve"> the Themed Integrated Education</w:t>
      </w:r>
      <w:r>
        <w:rPr>
          <w:rFonts w:ascii="Times New Roman" w:eastAsia="Times New Roman" w:hAnsi="Times New Roman" w:cs="Times New Roman"/>
          <w:sz w:val="24"/>
          <w:szCs w:val="24"/>
        </w:rPr>
        <w:t xml:space="preserve"> </w:t>
      </w:r>
      <w:r w:rsidRPr="00411AF8">
        <w:rPr>
          <w:rFonts w:ascii="Times New Roman" w:eastAsia="Times New Roman" w:hAnsi="Times New Roman" w:cs="Times New Roman"/>
          <w:sz w:val="24"/>
          <w:szCs w:val="24"/>
        </w:rPr>
        <w:t>at other campuses and predicted impact at SU</w:t>
      </w:r>
      <w:r w:rsidR="00AE176A">
        <w:rPr>
          <w:rFonts w:ascii="Times New Roman" w:eastAsia="Times New Roman" w:hAnsi="Times New Roman" w:cs="Times New Roman"/>
          <w:sz w:val="24"/>
          <w:szCs w:val="24"/>
        </w:rPr>
        <w:t>.</w:t>
      </w:r>
    </w:p>
    <w:bookmarkEnd w:id="1"/>
    <w:p w14:paraId="1FFD05BB" w14:textId="520800B2" w:rsidR="00411AF8" w:rsidRDefault="00411AF8" w:rsidP="00AE0EF0">
      <w:pPr>
        <w:numPr>
          <w:ilvl w:val="1"/>
          <w:numId w:val="3"/>
        </w:numPr>
        <w:spacing w:before="100" w:beforeAutospacing="1" w:after="100" w:afterAutospacing="1"/>
        <w:ind w:left="18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Explaining a clear process for General Education course approval</w:t>
      </w:r>
      <w:r w:rsidR="00AE176A">
        <w:rPr>
          <w:rFonts w:ascii="Times New Roman" w:eastAsia="Times New Roman" w:hAnsi="Times New Roman" w:cs="Times New Roman"/>
          <w:sz w:val="24"/>
          <w:szCs w:val="24"/>
        </w:rPr>
        <w:t>.</w:t>
      </w:r>
    </w:p>
    <w:p w14:paraId="48D1AC80" w14:textId="7CEC0C97" w:rsidR="00411AF8" w:rsidRDefault="00411AF8" w:rsidP="00AE0EF0">
      <w:pPr>
        <w:numPr>
          <w:ilvl w:val="1"/>
          <w:numId w:val="3"/>
        </w:numPr>
        <w:spacing w:before="100" w:beforeAutospacing="1" w:after="100" w:afterAutospacing="1"/>
        <w:ind w:left="18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details on administrative support, rollout plan, a</w:t>
      </w:r>
      <w:r w:rsidR="00B51FFA">
        <w:rPr>
          <w:rFonts w:ascii="Times New Roman" w:eastAsia="Times New Roman" w:hAnsi="Times New Roman" w:cs="Times New Roman"/>
          <w:sz w:val="24"/>
          <w:szCs w:val="24"/>
        </w:rPr>
        <w:t>nd timeline for proposed changes which may include a phased rollout of the new model.</w:t>
      </w:r>
    </w:p>
    <w:p w14:paraId="37156E76" w14:textId="7BA78532" w:rsidR="00652746" w:rsidRDefault="00652746" w:rsidP="00AE0EF0">
      <w:pPr>
        <w:numPr>
          <w:ilvl w:val="1"/>
          <w:numId w:val="3"/>
        </w:numPr>
        <w:spacing w:before="100" w:beforeAutospacing="1" w:after="100" w:afterAutospacing="1"/>
        <w:ind w:left="18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Creating working groups </w:t>
      </w:r>
      <w:r w:rsidR="00920911">
        <w:rPr>
          <w:rFonts w:ascii="Times New Roman" w:eastAsia="Times New Roman" w:hAnsi="Times New Roman" w:cs="Times New Roman"/>
          <w:sz w:val="24"/>
          <w:szCs w:val="24"/>
        </w:rPr>
        <w:t xml:space="preserve">with stakeholders (students, </w:t>
      </w:r>
      <w:r w:rsidR="00CA2AA0">
        <w:rPr>
          <w:rFonts w:ascii="Times New Roman" w:eastAsia="Times New Roman" w:hAnsi="Times New Roman" w:cs="Times New Roman"/>
          <w:sz w:val="24"/>
          <w:szCs w:val="24"/>
        </w:rPr>
        <w:t xml:space="preserve">alumni, </w:t>
      </w:r>
      <w:r w:rsidR="00920911">
        <w:rPr>
          <w:rFonts w:ascii="Times New Roman" w:eastAsia="Times New Roman" w:hAnsi="Times New Roman" w:cs="Times New Roman"/>
          <w:sz w:val="24"/>
          <w:szCs w:val="24"/>
        </w:rPr>
        <w:t xml:space="preserve">staff, faculty, administrators) </w:t>
      </w:r>
      <w:r>
        <w:rPr>
          <w:rFonts w:ascii="Times New Roman" w:eastAsia="Times New Roman" w:hAnsi="Times New Roman" w:cs="Times New Roman"/>
          <w:sz w:val="24"/>
          <w:szCs w:val="24"/>
        </w:rPr>
        <w:t xml:space="preserve">as needed.  </w:t>
      </w:r>
    </w:p>
    <w:p w14:paraId="4D4096CC" w14:textId="77777777" w:rsidR="007F7405" w:rsidRDefault="007F7405" w:rsidP="007F7405">
      <w:pPr>
        <w:spacing w:before="100" w:beforeAutospacing="1" w:after="100" w:afterAutospacing="1"/>
        <w:contextualSpacing/>
        <w:rPr>
          <w:rFonts w:ascii="Times New Roman" w:eastAsia="Times New Roman" w:hAnsi="Times New Roman" w:cs="Times New Roman"/>
          <w:sz w:val="24"/>
          <w:szCs w:val="24"/>
        </w:rPr>
      </w:pPr>
    </w:p>
    <w:p w14:paraId="2E35490F" w14:textId="2E30081D" w:rsidR="007F7405" w:rsidRDefault="007F7405" w:rsidP="00B7299A">
      <w:pPr>
        <w:spacing w:before="100" w:beforeAutospacing="1" w:after="100" w:afterAutospacing="1"/>
        <w:ind w:left="36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GESC will report regularly to the Faculty Senate as needed.  </w:t>
      </w:r>
    </w:p>
    <w:p w14:paraId="626740FE" w14:textId="77777777" w:rsidR="007F7405" w:rsidRDefault="007F7405" w:rsidP="007F7405">
      <w:pPr>
        <w:spacing w:before="100" w:beforeAutospacing="1" w:after="100" w:afterAutospacing="1"/>
        <w:ind w:left="1800"/>
        <w:contextualSpacing/>
        <w:rPr>
          <w:rFonts w:ascii="Times New Roman" w:eastAsia="Times New Roman" w:hAnsi="Times New Roman" w:cs="Times New Roman"/>
          <w:sz w:val="24"/>
          <w:szCs w:val="24"/>
        </w:rPr>
      </w:pPr>
    </w:p>
    <w:p w14:paraId="599B0F6F" w14:textId="77777777" w:rsidR="005A79A1" w:rsidRDefault="00D40C47" w:rsidP="005A79A1">
      <w:pPr>
        <w:numPr>
          <w:ilvl w:val="0"/>
          <w:numId w:val="4"/>
        </w:numPr>
        <w:spacing w:before="100" w:beforeAutospacing="1" w:after="100" w:afterAutospacing="1"/>
        <w:ind w:left="1080"/>
        <w:contextualSpacing/>
        <w:rPr>
          <w:rFonts w:ascii="Times New Roman" w:eastAsia="Times New Roman" w:hAnsi="Times New Roman" w:cs="Times New Roman"/>
          <w:color w:val="212121"/>
          <w:sz w:val="24"/>
          <w:szCs w:val="24"/>
        </w:rPr>
      </w:pPr>
      <w:r w:rsidRPr="00105A99">
        <w:rPr>
          <w:rFonts w:ascii="Times New Roman" w:eastAsia="Times New Roman" w:hAnsi="Times New Roman" w:cs="Times New Roman"/>
          <w:color w:val="212121"/>
          <w:sz w:val="24"/>
          <w:szCs w:val="24"/>
        </w:rPr>
        <w:t>When the GESC finishes their work, they will present findings to</w:t>
      </w:r>
      <w:r w:rsidR="00395979" w:rsidRPr="00105A99">
        <w:rPr>
          <w:rFonts w:ascii="Times New Roman" w:eastAsia="Times New Roman" w:hAnsi="Times New Roman" w:cs="Times New Roman"/>
          <w:color w:val="212121"/>
          <w:sz w:val="24"/>
          <w:szCs w:val="24"/>
        </w:rPr>
        <w:t>:</w:t>
      </w:r>
    </w:p>
    <w:p w14:paraId="1D4700AC" w14:textId="2B4FADB3" w:rsidR="005A79A1" w:rsidRPr="005A79A1" w:rsidRDefault="00741996" w:rsidP="005A79A1">
      <w:pPr>
        <w:pStyle w:val="ListParagraph"/>
        <w:numPr>
          <w:ilvl w:val="0"/>
          <w:numId w:val="10"/>
        </w:numPr>
        <w:spacing w:before="100" w:beforeAutospacing="1" w:after="100" w:afterAutospacing="1"/>
        <w:rPr>
          <w:rFonts w:ascii="Times New Roman" w:eastAsia="Times New Roman" w:hAnsi="Times New Roman" w:cs="Times New Roman"/>
          <w:color w:val="212121"/>
          <w:sz w:val="24"/>
          <w:szCs w:val="24"/>
        </w:rPr>
      </w:pPr>
      <w:r w:rsidRPr="005A79A1">
        <w:rPr>
          <w:rFonts w:ascii="Times New Roman" w:eastAsia="Times New Roman" w:hAnsi="Times New Roman" w:cs="Times New Roman"/>
          <w:sz w:val="24"/>
          <w:szCs w:val="24"/>
        </w:rPr>
        <w:t xml:space="preserve">The full faculty through </w:t>
      </w:r>
      <w:r w:rsidR="00395979" w:rsidRPr="005A79A1">
        <w:rPr>
          <w:rFonts w:ascii="Times New Roman" w:eastAsia="Times New Roman" w:hAnsi="Times New Roman" w:cs="Times New Roman"/>
          <w:sz w:val="24"/>
          <w:szCs w:val="24"/>
        </w:rPr>
        <w:t xml:space="preserve">several open, town hall-style events </w:t>
      </w:r>
      <w:r w:rsidR="00B86218">
        <w:rPr>
          <w:rFonts w:ascii="Times New Roman" w:eastAsia="Times New Roman" w:hAnsi="Times New Roman" w:cs="Times New Roman"/>
          <w:sz w:val="24"/>
          <w:szCs w:val="24"/>
        </w:rPr>
        <w:t xml:space="preserve">to </w:t>
      </w:r>
      <w:r w:rsidR="00395979" w:rsidRPr="005A79A1">
        <w:rPr>
          <w:rFonts w:ascii="Times New Roman" w:eastAsia="Times New Roman" w:hAnsi="Times New Roman" w:cs="Times New Roman"/>
          <w:sz w:val="24"/>
          <w:szCs w:val="24"/>
        </w:rPr>
        <w:t xml:space="preserve">be held in advance of the </w:t>
      </w:r>
      <w:r w:rsidR="00BB5A7C" w:rsidRPr="005A79A1">
        <w:rPr>
          <w:rFonts w:ascii="Times New Roman" w:eastAsia="Times New Roman" w:hAnsi="Times New Roman" w:cs="Times New Roman"/>
          <w:sz w:val="24"/>
          <w:szCs w:val="24"/>
        </w:rPr>
        <w:t>S</w:t>
      </w:r>
      <w:r w:rsidR="00395979" w:rsidRPr="005A79A1">
        <w:rPr>
          <w:rFonts w:ascii="Times New Roman" w:eastAsia="Times New Roman" w:hAnsi="Times New Roman" w:cs="Times New Roman"/>
          <w:sz w:val="24"/>
          <w:szCs w:val="24"/>
        </w:rPr>
        <w:t xml:space="preserve">enate vote to allow for </w:t>
      </w:r>
      <w:r w:rsidR="00BB5A7C" w:rsidRPr="005A79A1">
        <w:rPr>
          <w:rFonts w:ascii="Times New Roman" w:eastAsia="Times New Roman" w:hAnsi="Times New Roman" w:cs="Times New Roman"/>
          <w:sz w:val="24"/>
          <w:szCs w:val="24"/>
        </w:rPr>
        <w:t>free</w:t>
      </w:r>
      <w:r w:rsidR="00395979" w:rsidRPr="005A79A1">
        <w:rPr>
          <w:rFonts w:ascii="Times New Roman" w:eastAsia="Times New Roman" w:hAnsi="Times New Roman" w:cs="Times New Roman"/>
          <w:sz w:val="24"/>
          <w:szCs w:val="24"/>
        </w:rPr>
        <w:t xml:space="preserve"> discussion among all faculty</w:t>
      </w:r>
      <w:r w:rsidRPr="005A79A1">
        <w:rPr>
          <w:rFonts w:ascii="Times New Roman" w:eastAsia="Times New Roman" w:hAnsi="Times New Roman" w:cs="Times New Roman"/>
          <w:sz w:val="24"/>
          <w:szCs w:val="24"/>
        </w:rPr>
        <w:t xml:space="preserve">, including </w:t>
      </w:r>
      <w:r w:rsidR="00395979" w:rsidRPr="005A79A1">
        <w:rPr>
          <w:rFonts w:ascii="Times New Roman" w:eastAsia="Times New Roman" w:hAnsi="Times New Roman" w:cs="Times New Roman"/>
          <w:sz w:val="24"/>
          <w:szCs w:val="24"/>
        </w:rPr>
        <w:t xml:space="preserve">off-site faculty </w:t>
      </w:r>
      <w:r w:rsidRPr="005A79A1">
        <w:rPr>
          <w:rFonts w:ascii="Times New Roman" w:eastAsia="Times New Roman" w:hAnsi="Times New Roman" w:cs="Times New Roman"/>
          <w:sz w:val="24"/>
          <w:szCs w:val="24"/>
        </w:rPr>
        <w:t xml:space="preserve">who </w:t>
      </w:r>
      <w:r w:rsidR="00395979" w:rsidRPr="005A79A1">
        <w:rPr>
          <w:rFonts w:ascii="Times New Roman" w:eastAsia="Times New Roman" w:hAnsi="Times New Roman" w:cs="Times New Roman"/>
          <w:sz w:val="24"/>
          <w:szCs w:val="24"/>
        </w:rPr>
        <w:t>can participate virtually</w:t>
      </w:r>
      <w:r w:rsidRPr="005A79A1">
        <w:rPr>
          <w:rFonts w:ascii="Times New Roman" w:eastAsia="Times New Roman" w:hAnsi="Times New Roman" w:cs="Times New Roman"/>
          <w:sz w:val="24"/>
          <w:szCs w:val="24"/>
        </w:rPr>
        <w:t>.</w:t>
      </w:r>
      <w:r w:rsidR="000502BF">
        <w:rPr>
          <w:rFonts w:ascii="Times New Roman" w:eastAsia="Times New Roman" w:hAnsi="Times New Roman" w:cs="Times New Roman"/>
          <w:sz w:val="24"/>
          <w:szCs w:val="24"/>
        </w:rPr>
        <w:t xml:space="preserve">  </w:t>
      </w:r>
      <w:r w:rsidR="00B86218">
        <w:rPr>
          <w:rFonts w:ascii="Times New Roman" w:eastAsia="Times New Roman" w:hAnsi="Times New Roman" w:cs="Times New Roman"/>
          <w:sz w:val="24"/>
          <w:szCs w:val="24"/>
        </w:rPr>
        <w:t>The GESC will</w:t>
      </w:r>
      <w:r w:rsidR="000502BF">
        <w:rPr>
          <w:rFonts w:ascii="Times New Roman" w:eastAsia="Times New Roman" w:hAnsi="Times New Roman" w:cs="Times New Roman"/>
          <w:sz w:val="24"/>
          <w:szCs w:val="24"/>
        </w:rPr>
        <w:t xml:space="preserve"> solicit and incorporat</w:t>
      </w:r>
      <w:r w:rsidR="00B86218">
        <w:rPr>
          <w:rFonts w:ascii="Times New Roman" w:eastAsia="Times New Roman" w:hAnsi="Times New Roman" w:cs="Times New Roman"/>
          <w:sz w:val="24"/>
          <w:szCs w:val="24"/>
        </w:rPr>
        <w:t>e</w:t>
      </w:r>
      <w:r w:rsidR="000502BF">
        <w:rPr>
          <w:rFonts w:ascii="Times New Roman" w:eastAsia="Times New Roman" w:hAnsi="Times New Roman" w:cs="Times New Roman"/>
          <w:sz w:val="24"/>
          <w:szCs w:val="24"/>
        </w:rPr>
        <w:t xml:space="preserve"> feedback from stakeholders at these town halls. </w:t>
      </w:r>
    </w:p>
    <w:p w14:paraId="7C12599E" w14:textId="1D6DEDC3" w:rsidR="008A3FFD" w:rsidRPr="005A79A1" w:rsidRDefault="00741996" w:rsidP="005A79A1">
      <w:pPr>
        <w:pStyle w:val="ListParagraph"/>
        <w:numPr>
          <w:ilvl w:val="0"/>
          <w:numId w:val="10"/>
        </w:numPr>
        <w:spacing w:before="100" w:beforeAutospacing="1" w:after="100" w:afterAutospacing="1"/>
        <w:rPr>
          <w:rFonts w:ascii="Times New Roman" w:eastAsia="Times New Roman" w:hAnsi="Times New Roman" w:cs="Times New Roman"/>
          <w:color w:val="212121"/>
          <w:sz w:val="24"/>
          <w:szCs w:val="24"/>
        </w:rPr>
      </w:pPr>
      <w:r w:rsidRPr="005A79A1">
        <w:rPr>
          <w:rFonts w:ascii="Times New Roman" w:eastAsia="Times New Roman" w:hAnsi="Times New Roman" w:cs="Times New Roman"/>
          <w:color w:val="212121"/>
          <w:sz w:val="24"/>
          <w:szCs w:val="24"/>
        </w:rPr>
        <w:t>T</w:t>
      </w:r>
      <w:r w:rsidR="00D40C47" w:rsidRPr="005A79A1">
        <w:rPr>
          <w:rFonts w:ascii="Times New Roman" w:eastAsia="Times New Roman" w:hAnsi="Times New Roman" w:cs="Times New Roman"/>
          <w:color w:val="212121"/>
          <w:sz w:val="24"/>
          <w:szCs w:val="24"/>
        </w:rPr>
        <w:t>he Faculty Senate with at least one alternative model to our present General Education Progra</w:t>
      </w:r>
      <w:r w:rsidR="008A3FFD" w:rsidRPr="005A79A1">
        <w:rPr>
          <w:rFonts w:ascii="Times New Roman" w:eastAsia="Times New Roman" w:hAnsi="Times New Roman" w:cs="Times New Roman"/>
          <w:color w:val="212121"/>
          <w:sz w:val="24"/>
          <w:szCs w:val="24"/>
        </w:rPr>
        <w:t>m.</w:t>
      </w:r>
    </w:p>
    <w:p w14:paraId="3B24DFFD" w14:textId="7B38991E" w:rsidR="00D40C47" w:rsidRPr="00105A99" w:rsidRDefault="00490AF2" w:rsidP="00AE0EF0">
      <w:pPr>
        <w:numPr>
          <w:ilvl w:val="0"/>
          <w:numId w:val="4"/>
        </w:numPr>
        <w:spacing w:before="100" w:beforeAutospacing="1" w:after="100" w:afterAutospacing="1"/>
        <w:ind w:left="1080"/>
        <w:contextualSpacing/>
        <w:rPr>
          <w:rFonts w:ascii="Times New Roman" w:eastAsia="Times New Roman" w:hAnsi="Times New Roman" w:cs="Times New Roman"/>
          <w:color w:val="212121"/>
          <w:sz w:val="24"/>
          <w:szCs w:val="24"/>
        </w:rPr>
      </w:pPr>
      <w:r w:rsidRPr="00490AF2">
        <w:rPr>
          <w:rFonts w:ascii="Times New Roman" w:eastAsia="Times New Roman" w:hAnsi="Times New Roman" w:cs="Times New Roman"/>
          <w:color w:val="212121"/>
          <w:sz w:val="24"/>
          <w:szCs w:val="24"/>
        </w:rPr>
        <w:lastRenderedPageBreak/>
        <w:t>The final vote upon the proposed model(s) shall be conducted in accord with Article IV, Section 10 (“Senate Referral of Referendum for a Full-Faculty Vote”) of the Faculty Senate Bylaws. After the final presentation of the proposed general education model(s), the Senate shall draft and pass by a vote of at least two-thirds of the entire Senate a motion with appropriate referendum to send the proposed model(s) to a Full-Faculty Vote. After the motion sending the proposed model(s) to a Full-Faculty Vote is passed, the procedure, quorum, and vote requirements in Article IV, Section 10 of the Bylaws shall be followed. In addition, the Membership and Elections Committee will be directed to leave the vote open for a period of no less than seven days.</w:t>
      </w:r>
      <w:r w:rsidR="00D40C47" w:rsidRPr="00105A99">
        <w:rPr>
          <w:rFonts w:ascii="Times New Roman" w:eastAsia="Times New Roman" w:hAnsi="Times New Roman" w:cs="Times New Roman"/>
          <w:color w:val="212121"/>
          <w:sz w:val="24"/>
          <w:szCs w:val="24"/>
        </w:rPr>
        <w:t xml:space="preserve">  </w:t>
      </w:r>
    </w:p>
    <w:p w14:paraId="10B1C33B" w14:textId="77777777" w:rsidR="00D40C47" w:rsidRPr="00105A99" w:rsidRDefault="00D40C47" w:rsidP="00AE0EF0">
      <w:pPr>
        <w:spacing w:before="100" w:beforeAutospacing="1" w:after="100" w:afterAutospacing="1"/>
        <w:contextualSpacing/>
        <w:rPr>
          <w:rFonts w:ascii="Times New Roman" w:hAnsi="Times New Roman" w:cs="Times New Roman"/>
          <w:sz w:val="24"/>
          <w:szCs w:val="24"/>
        </w:rPr>
      </w:pPr>
      <w:r w:rsidRPr="00105A99">
        <w:rPr>
          <w:rFonts w:ascii="Times New Roman" w:hAnsi="Times New Roman" w:cs="Times New Roman"/>
          <w:color w:val="212121"/>
          <w:sz w:val="24"/>
          <w:szCs w:val="24"/>
        </w:rPr>
        <w:t> </w:t>
      </w:r>
    </w:p>
    <w:p w14:paraId="36A73119" w14:textId="2B8C59A0" w:rsidR="00AE0EF0" w:rsidRDefault="00490AF2" w:rsidP="00AE0EF0">
      <w:pPr>
        <w:numPr>
          <w:ilvl w:val="0"/>
          <w:numId w:val="6"/>
        </w:numPr>
        <w:spacing w:before="100" w:beforeAutospacing="1" w:after="100" w:afterAutospacing="1"/>
        <w:ind w:left="1080"/>
        <w:contextualSpacing/>
        <w:rPr>
          <w:rFonts w:ascii="Times New Roman" w:eastAsia="Times New Roman" w:hAnsi="Times New Roman" w:cs="Times New Roman"/>
          <w:color w:val="212121"/>
          <w:sz w:val="24"/>
          <w:szCs w:val="24"/>
        </w:rPr>
      </w:pPr>
      <w:r w:rsidRPr="00490AF2">
        <w:rPr>
          <w:rFonts w:ascii="Times New Roman" w:eastAsia="Times New Roman" w:hAnsi="Times New Roman" w:cs="Times New Roman"/>
          <w:color w:val="212121"/>
          <w:sz w:val="24"/>
          <w:szCs w:val="24"/>
        </w:rPr>
        <w:t>The ad hoc GESC will cease to exist once the Full-Faculty Vote is completed.</w:t>
      </w:r>
    </w:p>
    <w:p w14:paraId="0C0F3E51" w14:textId="77777777" w:rsidR="005A79A1" w:rsidRDefault="005A79A1" w:rsidP="005A79A1">
      <w:pPr>
        <w:spacing w:before="100" w:beforeAutospacing="1" w:after="100" w:afterAutospacing="1"/>
        <w:ind w:left="1080"/>
        <w:contextualSpacing/>
        <w:rPr>
          <w:rFonts w:ascii="Times New Roman" w:eastAsia="Times New Roman" w:hAnsi="Times New Roman" w:cs="Times New Roman"/>
          <w:color w:val="212121"/>
          <w:sz w:val="24"/>
          <w:szCs w:val="24"/>
        </w:rPr>
      </w:pPr>
    </w:p>
    <w:p w14:paraId="0E9B6B81" w14:textId="285BFD35" w:rsidR="00D40C47" w:rsidRPr="00AE0EF0" w:rsidRDefault="005A79A1" w:rsidP="00AE0EF0">
      <w:pPr>
        <w:numPr>
          <w:ilvl w:val="0"/>
          <w:numId w:val="6"/>
        </w:numPr>
        <w:spacing w:before="100" w:beforeAutospacing="1" w:after="100" w:afterAutospacing="1"/>
        <w:ind w:left="1080"/>
        <w:contextualSpacing/>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w:t>
      </w:r>
      <w:r w:rsidRPr="00AE0EF0">
        <w:rPr>
          <w:rFonts w:ascii="Times New Roman" w:eastAsia="Times New Roman" w:hAnsi="Times New Roman" w:cs="Times New Roman"/>
          <w:color w:val="212121"/>
          <w:sz w:val="24"/>
          <w:szCs w:val="24"/>
        </w:rPr>
        <w:t xml:space="preserve">he Faculty Senate </w:t>
      </w:r>
      <w:r>
        <w:rPr>
          <w:rFonts w:ascii="Times New Roman" w:eastAsia="Times New Roman" w:hAnsi="Times New Roman" w:cs="Times New Roman"/>
          <w:color w:val="212121"/>
          <w:sz w:val="24"/>
          <w:szCs w:val="24"/>
        </w:rPr>
        <w:t>will work with administration to create a</w:t>
      </w:r>
      <w:r w:rsidR="00A2469A">
        <w:rPr>
          <w:rFonts w:ascii="Times New Roman" w:eastAsia="Times New Roman" w:hAnsi="Times New Roman" w:cs="Times New Roman"/>
          <w:color w:val="212121"/>
          <w:sz w:val="24"/>
          <w:szCs w:val="24"/>
        </w:rPr>
        <w:t>n ongoing</w:t>
      </w:r>
      <w:r w:rsidR="00D40C47" w:rsidRPr="00AE0EF0">
        <w:rPr>
          <w:rFonts w:ascii="Times New Roman" w:eastAsia="Times New Roman" w:hAnsi="Times New Roman" w:cs="Times New Roman"/>
          <w:color w:val="212121"/>
          <w:sz w:val="24"/>
          <w:szCs w:val="24"/>
        </w:rPr>
        <w:t xml:space="preserve"> General Education </w:t>
      </w:r>
      <w:r w:rsidR="00A2469A">
        <w:rPr>
          <w:rFonts w:ascii="Times New Roman" w:eastAsia="Times New Roman" w:hAnsi="Times New Roman" w:cs="Times New Roman"/>
          <w:color w:val="212121"/>
          <w:sz w:val="24"/>
          <w:szCs w:val="24"/>
        </w:rPr>
        <w:t xml:space="preserve">review process that may include a committee, chair, director, or other structure.  </w:t>
      </w:r>
    </w:p>
    <w:p w14:paraId="7B77E8C2" w14:textId="77777777" w:rsidR="004B7E91" w:rsidRPr="00395979" w:rsidRDefault="004B7E91" w:rsidP="00AE0EF0">
      <w:pPr>
        <w:contextualSpacing/>
        <w:rPr>
          <w:rFonts w:ascii="Times New Roman" w:hAnsi="Times New Roman" w:cs="Times New Roman"/>
          <w:sz w:val="24"/>
          <w:szCs w:val="24"/>
        </w:rPr>
      </w:pPr>
    </w:p>
    <w:sectPr w:rsidR="004B7E91" w:rsidRPr="00395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C1B64"/>
    <w:multiLevelType w:val="multilevel"/>
    <w:tmpl w:val="0D969B60"/>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8E545FE"/>
    <w:multiLevelType w:val="hybridMultilevel"/>
    <w:tmpl w:val="0BB46BE6"/>
    <w:lvl w:ilvl="0" w:tplc="78443E3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2678D4"/>
    <w:multiLevelType w:val="multilevel"/>
    <w:tmpl w:val="5BA2B38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3F0313B9"/>
    <w:multiLevelType w:val="multilevel"/>
    <w:tmpl w:val="A1B0621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47F8457C"/>
    <w:multiLevelType w:val="multilevel"/>
    <w:tmpl w:val="CD26A102"/>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4C022DE8"/>
    <w:multiLevelType w:val="hybridMultilevel"/>
    <w:tmpl w:val="B9EE73EE"/>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98262F"/>
    <w:multiLevelType w:val="multilevel"/>
    <w:tmpl w:val="3612CC9E"/>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0" w:hanging="360"/>
      </w:pPr>
    </w:lvl>
    <w:lvl w:ilvl="2">
      <w:start w:val="1"/>
      <w:numFmt w:val="lowerLetter"/>
      <w:lvlText w:val="%3."/>
      <w:lvlJc w:val="left"/>
      <w:pPr>
        <w:tabs>
          <w:tab w:val="num" w:pos="720"/>
        </w:tabs>
        <w:ind w:left="72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Letter"/>
      <w:lvlText w:val="%9."/>
      <w:lvlJc w:val="left"/>
      <w:pPr>
        <w:tabs>
          <w:tab w:val="num" w:pos="5040"/>
        </w:tabs>
        <w:ind w:left="5040" w:hanging="360"/>
      </w:pPr>
    </w:lvl>
  </w:abstractNum>
  <w:abstractNum w:abstractNumId="7" w15:restartNumberingAfterBreak="0">
    <w:nsid w:val="735008E6"/>
    <w:multiLevelType w:val="multilevel"/>
    <w:tmpl w:val="4446835A"/>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785B201F"/>
    <w:multiLevelType w:val="hybridMultilevel"/>
    <w:tmpl w:val="CF30D91A"/>
    <w:lvl w:ilvl="0" w:tplc="D07A7764">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B606C6"/>
    <w:multiLevelType w:val="multilevel"/>
    <w:tmpl w:val="2EAE38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47"/>
    <w:rsid w:val="000502BF"/>
    <w:rsid w:val="00105A99"/>
    <w:rsid w:val="001429BC"/>
    <w:rsid w:val="001C6A04"/>
    <w:rsid w:val="00227305"/>
    <w:rsid w:val="00250FB5"/>
    <w:rsid w:val="002F2A5B"/>
    <w:rsid w:val="00340FCA"/>
    <w:rsid w:val="00395979"/>
    <w:rsid w:val="00411AF8"/>
    <w:rsid w:val="00430C72"/>
    <w:rsid w:val="00490AF2"/>
    <w:rsid w:val="004B7E91"/>
    <w:rsid w:val="004D0F7C"/>
    <w:rsid w:val="005617C0"/>
    <w:rsid w:val="0057630C"/>
    <w:rsid w:val="005A79A1"/>
    <w:rsid w:val="005D5B67"/>
    <w:rsid w:val="00640B9A"/>
    <w:rsid w:val="00652746"/>
    <w:rsid w:val="006931AB"/>
    <w:rsid w:val="006C0BE8"/>
    <w:rsid w:val="00741996"/>
    <w:rsid w:val="00760AFD"/>
    <w:rsid w:val="007F7405"/>
    <w:rsid w:val="00816B7D"/>
    <w:rsid w:val="00855B79"/>
    <w:rsid w:val="008978BA"/>
    <w:rsid w:val="008A3FFD"/>
    <w:rsid w:val="008D4A78"/>
    <w:rsid w:val="00920911"/>
    <w:rsid w:val="009E4D10"/>
    <w:rsid w:val="00A03F8A"/>
    <w:rsid w:val="00A2469A"/>
    <w:rsid w:val="00AB3AC4"/>
    <w:rsid w:val="00AE0EF0"/>
    <w:rsid w:val="00AE176A"/>
    <w:rsid w:val="00AE2F80"/>
    <w:rsid w:val="00AF764D"/>
    <w:rsid w:val="00B51FFA"/>
    <w:rsid w:val="00B610B0"/>
    <w:rsid w:val="00B7299A"/>
    <w:rsid w:val="00B86218"/>
    <w:rsid w:val="00BB5A7C"/>
    <w:rsid w:val="00C305E3"/>
    <w:rsid w:val="00CA2AA0"/>
    <w:rsid w:val="00D40C47"/>
    <w:rsid w:val="00DD083E"/>
    <w:rsid w:val="00EF4065"/>
    <w:rsid w:val="00FE74C5"/>
    <w:rsid w:val="00FF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5692"/>
  <w15:chartTrackingRefBased/>
  <w15:docId w15:val="{D8DF9176-3B0E-4C82-99A4-C7232882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C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0C47"/>
  </w:style>
  <w:style w:type="paragraph" w:styleId="ListParagraph">
    <w:name w:val="List Paragraph"/>
    <w:basedOn w:val="Normal"/>
    <w:uiPriority w:val="34"/>
    <w:qFormat/>
    <w:rsid w:val="00741996"/>
    <w:pPr>
      <w:ind w:left="720"/>
      <w:contextualSpacing/>
    </w:pPr>
  </w:style>
  <w:style w:type="paragraph" w:styleId="Revision">
    <w:name w:val="Revision"/>
    <w:hidden/>
    <w:uiPriority w:val="99"/>
    <w:semiHidden/>
    <w:rsid w:val="00B51FFA"/>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B51F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383266">
      <w:bodyDiv w:val="1"/>
      <w:marLeft w:val="0"/>
      <w:marRight w:val="0"/>
      <w:marTop w:val="0"/>
      <w:marBottom w:val="0"/>
      <w:divBdr>
        <w:top w:val="none" w:sz="0" w:space="0" w:color="auto"/>
        <w:left w:val="none" w:sz="0" w:space="0" w:color="auto"/>
        <w:bottom w:val="none" w:sz="0" w:space="0" w:color="auto"/>
        <w:right w:val="none" w:sz="0" w:space="0" w:color="auto"/>
      </w:divBdr>
    </w:div>
    <w:div w:id="182616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8EC70DE3003340B4DEAC3343AB28DF" ma:contentTypeVersion="15" ma:contentTypeDescription="Create a new document." ma:contentTypeScope="" ma:versionID="9d9fcac7e17cd1afd540e55ab77b06c6">
  <xsd:schema xmlns:xsd="http://www.w3.org/2001/XMLSchema" xmlns:xs="http://www.w3.org/2001/XMLSchema" xmlns:p="http://schemas.microsoft.com/office/2006/metadata/properties" xmlns:ns1="http://schemas.microsoft.com/sharepoint/v3" xmlns:ns3="03e03baf-65d9-4ef4-a53b-c343d95024f7" xmlns:ns4="9bfb6685-656d-4275-a830-e4cc18e14158" targetNamespace="http://schemas.microsoft.com/office/2006/metadata/properties" ma:root="true" ma:fieldsID="96aec3c754f0513079d0e6be4f42d518" ns1:_="" ns3:_="" ns4:_="">
    <xsd:import namespace="http://schemas.microsoft.com/sharepoint/v3"/>
    <xsd:import namespace="03e03baf-65d9-4ef4-a53b-c343d95024f7"/>
    <xsd:import namespace="9bfb6685-656d-4275-a830-e4cc18e141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e03baf-65d9-4ef4-a53b-c343d9502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fb6685-656d-4275-a830-e4cc18e14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2C90A3D-4C5E-43CB-87B6-C9DC12CC204B}">
  <ds:schemaRefs>
    <ds:schemaRef ds:uri="http://schemas.openxmlformats.org/officeDocument/2006/bibliography"/>
  </ds:schemaRefs>
</ds:datastoreItem>
</file>

<file path=customXml/itemProps2.xml><?xml version="1.0" encoding="utf-8"?>
<ds:datastoreItem xmlns:ds="http://schemas.openxmlformats.org/officeDocument/2006/customXml" ds:itemID="{F897685F-C23F-4E57-ACB6-46FCCFF51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e03baf-65d9-4ef4-a53b-c343d95024f7"/>
    <ds:schemaRef ds:uri="9bfb6685-656d-4275-a830-e4cc18e14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C7453-39A1-4C68-ACB0-6ECF0AADBD38}">
  <ds:schemaRefs>
    <ds:schemaRef ds:uri="http://schemas.microsoft.com/sharepoint/v3/contenttype/forms"/>
  </ds:schemaRefs>
</ds:datastoreItem>
</file>

<file path=customXml/itemProps4.xml><?xml version="1.0" encoding="utf-8"?>
<ds:datastoreItem xmlns:ds="http://schemas.openxmlformats.org/officeDocument/2006/customXml" ds:itemID="{D9FCCC3D-4904-46F0-AE97-CE98D1B2CD0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2</cp:revision>
  <cp:lastPrinted>2020-11-09T13:16:00Z</cp:lastPrinted>
  <dcterms:created xsi:type="dcterms:W3CDTF">2021-03-18T20:00:00Z</dcterms:created>
  <dcterms:modified xsi:type="dcterms:W3CDTF">2021-03-18T20:00:00Z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0x010100448EC70DE3003340B4DEAC3343AB28DF</vt:lpwstr>
  </property>
</Properties>
</file>