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1668A" w:rsidRDefault="00BB4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Faculty Senate (FS) Agenda</w:t>
      </w:r>
    </w:p>
    <w:p w14:paraId="00000002" w14:textId="77777777" w:rsidR="00C1668A" w:rsidRDefault="00BB4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9, 2019 3:30 p.m.</w:t>
      </w:r>
    </w:p>
    <w:p w14:paraId="00000003" w14:textId="77777777" w:rsidR="00C1668A" w:rsidRDefault="00BB4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Senate Chambers: Holloway Hall 119</w:t>
      </w:r>
    </w:p>
    <w:p w14:paraId="00000004" w14:textId="77777777" w:rsidR="00C1668A" w:rsidRDefault="00BB44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http://www.salisbury.edu/campusgov/facsenate/</w:t>
        </w:r>
      </w:hyperlink>
    </w:p>
    <w:p w14:paraId="00000005" w14:textId="77777777" w:rsidR="00C1668A" w:rsidRDefault="00C16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C1668A" w:rsidRDefault="00BB44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Remarks from President Chuck Wight</w:t>
      </w:r>
    </w:p>
    <w:p w14:paraId="00000007" w14:textId="77777777" w:rsidR="00C1668A" w:rsidRDefault="00BB44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 (3/26/19 attached)</w:t>
      </w:r>
    </w:p>
    <w:p w14:paraId="00000008" w14:textId="77777777" w:rsidR="00C1668A" w:rsidRDefault="00BB4403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Announcements from the Senate President </w:t>
      </w:r>
    </w:p>
    <w:p w14:paraId="00000009" w14:textId="77777777" w:rsidR="00C1668A" w:rsidRDefault="00BB440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Awareness Week (April 7-13) - Nyasha Wills, Graduate Assistant for LGBT Programs, and Geena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Rocero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Founder of Gender Proud (attached) http://www.twohundredwomen.com/geenarocer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000000A" w14:textId="77777777" w:rsidR="00C1668A" w:rsidRDefault="00BB440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announcement </w:t>
      </w:r>
    </w:p>
    <w:p w14:paraId="0000000B" w14:textId="77777777" w:rsidR="00C1668A" w:rsidRDefault="00C1668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1668A" w:rsidRDefault="00BB4403">
      <w:pPr>
        <w:numPr>
          <w:ilvl w:val="0"/>
          <w:numId w:val="1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Remarks from Provost Karen Olmstead</w:t>
      </w:r>
    </w:p>
    <w:p w14:paraId="0000000D" w14:textId="77777777" w:rsidR="00C1668A" w:rsidRDefault="00BB440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Education Open Sessions: April 11 at 3:30-5:00 p.m., Assembly Hall, Academic Commons; April 12 at 8:00-9:30 a.m., Assembly Hall, Academic Commons; April 15 at 1:00-2:30 p.m., Wicomico Room, Guerrieri Student Union    </w:t>
      </w:r>
    </w:p>
    <w:p w14:paraId="0000000E" w14:textId="77777777" w:rsidR="00C1668A" w:rsidRDefault="00BB440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Wight Inauguration A</w:t>
      </w:r>
      <w:r>
        <w:rPr>
          <w:rFonts w:ascii="Times New Roman" w:eastAsia="Times New Roman" w:hAnsi="Times New Roman" w:cs="Times New Roman"/>
          <w:sz w:val="24"/>
          <w:szCs w:val="24"/>
        </w:rPr>
        <w:t>pril 10, 2 p.m. in Holloway Hall Auditorium</w:t>
      </w:r>
    </w:p>
    <w:p w14:paraId="0000000F" w14:textId="77777777" w:rsidR="00C1668A" w:rsidRDefault="00BB440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for Thought /MD Food Bank event, April 11 on Perdue Lawn</w:t>
      </w:r>
    </w:p>
    <w:p w14:paraId="00000010" w14:textId="77777777" w:rsidR="00C1668A" w:rsidRDefault="00BB440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update</w:t>
      </w:r>
    </w:p>
    <w:p w14:paraId="00000011" w14:textId="77777777" w:rsidR="00C1668A" w:rsidRDefault="00BB440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Faculty Handbook,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vote and updated schedule</w:t>
      </w:r>
    </w:p>
    <w:p w14:paraId="00000012" w14:textId="77777777" w:rsidR="00C1668A" w:rsidRDefault="00C16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13" w14:textId="77777777" w:rsidR="00C1668A" w:rsidRDefault="00BB44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Unfinished Business </w:t>
      </w:r>
    </w:p>
    <w:p w14:paraId="00000014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APC Charge to Examine Drop/Add Periods (attached)</w:t>
      </w:r>
    </w:p>
    <w:p w14:paraId="00000015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hoc Voting Committee Response on Potential Bylaw Addition- Charles Boster (attached)</w:t>
      </w:r>
    </w:p>
    <w:p w14:paraId="00000016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Welfare Committee Response on Administrative Searches – Kathleen Shannon (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7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Faculty Financial Affairs Committee Report – Jennifer Martin (attached)</w:t>
      </w:r>
    </w:p>
    <w:p w14:paraId="00000018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Academic Policies Committee Academic Misconduct Policy – Anita Brown (attached)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9" w14:textId="77777777" w:rsidR="00C1668A" w:rsidRDefault="00BB44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policy: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https://www.salisbury.edu/administration/academic-affairs/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misconduct-policy.aspx</w:t>
        </w:r>
      </w:hyperlink>
    </w:p>
    <w:p w14:paraId="0000001A" w14:textId="77777777" w:rsidR="00C1668A" w:rsidRDefault="00BB440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code of conduct: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https://www.salisbury.edu/administration/student-affairs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/office-of-student-conduct/docs/codeofconduct/17-18/Code_Conduct_2017_18.pdf</w:t>
        </w:r>
      </w:hyperlink>
    </w:p>
    <w:p w14:paraId="0000001B" w14:textId="77777777" w:rsidR="00C1668A" w:rsidRDefault="00BB44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 Preferred Name Policy – Adam Wood (attached)</w:t>
      </w:r>
    </w:p>
    <w:p w14:paraId="0000001C" w14:textId="77777777" w:rsidR="00C1668A" w:rsidRDefault="00C16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C1668A" w:rsidRDefault="00BB44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Business </w:t>
      </w:r>
    </w:p>
    <w:p w14:paraId="0000001E" w14:textId="77777777" w:rsidR="00C1668A" w:rsidRDefault="00C166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C1668A" w:rsidRDefault="00BB4403">
      <w:pPr>
        <w:numPr>
          <w:ilvl w:val="0"/>
          <w:numId w:val="2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Business </w:t>
      </w:r>
    </w:p>
    <w:p w14:paraId="00000020" w14:textId="77777777" w:rsidR="00C1668A" w:rsidRDefault="00C1668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C1668A" w:rsidRDefault="00BB4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 (5:00 PM)</w:t>
      </w:r>
    </w:p>
    <w:sectPr w:rsidR="00C166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14D1"/>
    <w:multiLevelType w:val="multilevel"/>
    <w:tmpl w:val="8CC4D64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360"/>
      </w:pPr>
    </w:lvl>
  </w:abstractNum>
  <w:abstractNum w:abstractNumId="1" w15:restartNumberingAfterBreak="0">
    <w:nsid w:val="02E077C7"/>
    <w:multiLevelType w:val="multilevel"/>
    <w:tmpl w:val="CD444E3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58915EA"/>
    <w:multiLevelType w:val="multilevel"/>
    <w:tmpl w:val="D13C8B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79739C6"/>
    <w:multiLevelType w:val="multilevel"/>
    <w:tmpl w:val="4D6CB2E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8A"/>
    <w:rsid w:val="00BB4403"/>
    <w:rsid w:val="00C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79D05-289F-4F07-9F90-B574F49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lisbury.edu/administration/student-affairs/office-of-student-conduct/docs/codeofconduct/17-18/Code_Conduct_2017_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isbury.edu/administration/academic-affairs/misconduct-policy.aspx" TargetMode="Externa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2</cp:revision>
  <dcterms:created xsi:type="dcterms:W3CDTF">2019-04-05T21:41:00Z</dcterms:created>
  <dcterms:modified xsi:type="dcterms:W3CDTF">2019-04-05T21:41:00Z</dcterms:modified>
</cp:coreProperties>
</file>