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078" w:rsidRDefault="00245078" w:rsidP="007C05EE">
      <w:bookmarkStart w:id="0" w:name="_GoBack"/>
      <w:bookmarkEnd w:id="0"/>
      <w:r>
        <w:t>Below is a summary of some of the tre</w:t>
      </w:r>
      <w:r w:rsidR="00A65B70">
        <w:t xml:space="preserve">nds impacting Higher Education along with one example source for further explanation, if desired. </w:t>
      </w:r>
    </w:p>
    <w:p w:rsidR="007C05EE" w:rsidRDefault="007C05EE" w:rsidP="007C05EE">
      <w:r>
        <w:t>Academic Trends</w:t>
      </w:r>
    </w:p>
    <w:p w:rsidR="007C05EE" w:rsidRDefault="007C05EE" w:rsidP="007C05EE">
      <w:pPr>
        <w:pStyle w:val="ListParagraph"/>
        <w:numPr>
          <w:ilvl w:val="0"/>
          <w:numId w:val="6"/>
        </w:numPr>
      </w:pPr>
      <w:r>
        <w:t>Retention and completion rate trends</w:t>
      </w:r>
    </w:p>
    <w:p w:rsidR="007C05EE" w:rsidRDefault="007C05EE" w:rsidP="007C05EE">
      <w:pPr>
        <w:pStyle w:val="ListParagraph"/>
        <w:numPr>
          <w:ilvl w:val="1"/>
          <w:numId w:val="6"/>
        </w:numPr>
      </w:pPr>
      <w:r>
        <w:t xml:space="preserve">In 2016, the overall completion rate was 49.1 percent at four-year institutions and 36.8 percent at two-year institutions.  </w:t>
      </w:r>
    </w:p>
    <w:p w:rsidR="007C05EE" w:rsidRDefault="000F2D5F" w:rsidP="007C05EE">
      <w:pPr>
        <w:pStyle w:val="ListParagraph"/>
        <w:numPr>
          <w:ilvl w:val="1"/>
          <w:numId w:val="6"/>
        </w:numPr>
      </w:pPr>
      <w:hyperlink r:id="rId5" w:history="1">
        <w:r w:rsidR="007C05EE" w:rsidRPr="00945E73">
          <w:rPr>
            <w:rStyle w:val="Hyperlink"/>
          </w:rPr>
          <w:t>https://www.thirdway.org/report/the-college-completion-landscape-trends-challenges-and-why-it-matters</w:t>
        </w:r>
      </w:hyperlink>
      <w:r w:rsidR="007C05EE">
        <w:t xml:space="preserve"> </w:t>
      </w:r>
    </w:p>
    <w:p w:rsidR="007C05EE" w:rsidRDefault="007C05EE" w:rsidP="007C05EE">
      <w:pPr>
        <w:pStyle w:val="ListParagraph"/>
        <w:numPr>
          <w:ilvl w:val="0"/>
          <w:numId w:val="6"/>
        </w:numPr>
      </w:pPr>
      <w:r>
        <w:t>Unbundled education</w:t>
      </w:r>
    </w:p>
    <w:p w:rsidR="007C05EE" w:rsidRDefault="007C05EE" w:rsidP="007C05EE">
      <w:pPr>
        <w:pStyle w:val="ListParagraph"/>
        <w:numPr>
          <w:ilvl w:val="1"/>
          <w:numId w:val="6"/>
        </w:numPr>
      </w:pPr>
      <w:r>
        <w:t xml:space="preserve">Unbundled education has seen an increase in relevance in recent years due to the lagging completion rates. </w:t>
      </w:r>
      <w:r w:rsidR="00C33919">
        <w:t>Unbundling</w:t>
      </w:r>
      <w:r w:rsidR="004829CA">
        <w:t xml:space="preserve"> is the concept that instead of a student </w:t>
      </w:r>
      <w:r w:rsidR="00C33919">
        <w:t>pursuing</w:t>
      </w:r>
      <w:r w:rsidR="004829CA">
        <w:t xml:space="preserve"> a full-time degree, they </w:t>
      </w:r>
      <w:r w:rsidR="00C33919">
        <w:t xml:space="preserve">complete only the courses they want/need in order to acquire the skills needed for employment. </w:t>
      </w:r>
      <w:r>
        <w:t xml:space="preserve">However, it is important to understand both the advantages and disadvantages of an unbundled education. </w:t>
      </w:r>
    </w:p>
    <w:p w:rsidR="007C05EE" w:rsidRDefault="000F2D5F" w:rsidP="007C05EE">
      <w:pPr>
        <w:pStyle w:val="ListParagraph"/>
        <w:numPr>
          <w:ilvl w:val="1"/>
          <w:numId w:val="6"/>
        </w:numPr>
      </w:pPr>
      <w:hyperlink r:id="rId6" w:history="1">
        <w:r w:rsidR="007C05EE" w:rsidRPr="00945E73">
          <w:rPr>
            <w:rStyle w:val="Hyperlink"/>
          </w:rPr>
          <w:t>https://www.aacu.org/leap/liberal-education-nation-blog/bundle-or-not-bundle-higher-education</w:t>
        </w:r>
      </w:hyperlink>
      <w:r w:rsidR="007C05EE">
        <w:t xml:space="preserve"> </w:t>
      </w:r>
    </w:p>
    <w:p w:rsidR="007C05EE" w:rsidRDefault="007C05EE" w:rsidP="007C05EE">
      <w:pPr>
        <w:pStyle w:val="ListParagraph"/>
        <w:numPr>
          <w:ilvl w:val="0"/>
          <w:numId w:val="6"/>
        </w:numPr>
      </w:pPr>
      <w:r>
        <w:t>Perception of liberal arts</w:t>
      </w:r>
    </w:p>
    <w:p w:rsidR="007C05EE" w:rsidRDefault="007C05EE" w:rsidP="007C05EE">
      <w:pPr>
        <w:pStyle w:val="ListParagraph"/>
        <w:numPr>
          <w:ilvl w:val="1"/>
          <w:numId w:val="6"/>
        </w:numPr>
      </w:pPr>
      <w:r>
        <w:t xml:space="preserve">The number of liberal arts degrees conferred has declined sharply in recent years with less than </w:t>
      </w:r>
      <w:r>
        <w:lastRenderedPageBreak/>
        <w:t xml:space="preserve">12% of all new bachelor’s degrees earned being </w:t>
      </w:r>
      <w:r w:rsidR="003C0625">
        <w:t xml:space="preserve">in </w:t>
      </w:r>
      <w:r>
        <w:t xml:space="preserve">liberal </w:t>
      </w:r>
      <w:r w:rsidR="003C0625">
        <w:t>arts fields</w:t>
      </w:r>
      <w:r>
        <w:t xml:space="preserve">. </w:t>
      </w:r>
    </w:p>
    <w:p w:rsidR="007C05EE" w:rsidRDefault="000F2D5F" w:rsidP="003919A6">
      <w:pPr>
        <w:pStyle w:val="ListParagraph"/>
        <w:numPr>
          <w:ilvl w:val="1"/>
          <w:numId w:val="6"/>
        </w:numPr>
      </w:pPr>
      <w:hyperlink r:id="rId7" w:anchor="topII1" w:history="1">
        <w:r w:rsidR="007C05EE" w:rsidRPr="005C3AFA">
          <w:rPr>
            <w:rStyle w:val="Hyperlink"/>
          </w:rPr>
          <w:t>https://www.humanitiesindicators.org/content/indicatordoc.aspx?i=34#topII1</w:t>
        </w:r>
      </w:hyperlink>
    </w:p>
    <w:p w:rsidR="007C05EE" w:rsidRDefault="007C05EE" w:rsidP="007C05EE">
      <w:pPr>
        <w:pStyle w:val="ListParagraph"/>
        <w:numPr>
          <w:ilvl w:val="0"/>
          <w:numId w:val="6"/>
        </w:numPr>
      </w:pPr>
      <w:r>
        <w:t>General education trends</w:t>
      </w:r>
    </w:p>
    <w:p w:rsidR="007C05EE" w:rsidRDefault="007C05EE" w:rsidP="007C05EE">
      <w:pPr>
        <w:pStyle w:val="ListParagraph"/>
        <w:numPr>
          <w:ilvl w:val="1"/>
          <w:numId w:val="6"/>
        </w:numPr>
      </w:pPr>
      <w:r>
        <w:t xml:space="preserve">There has been a new emphasis on active and engaged learning with high-impact practices, this has created a new understanding of assessment of students. </w:t>
      </w:r>
      <w:r w:rsidR="00C33919">
        <w:t>The focus of general education requirements have begun to include broad themes such a</w:t>
      </w:r>
      <w:r w:rsidR="001A2230">
        <w:t>s new advances in technology, global interdependence</w:t>
      </w:r>
      <w:r w:rsidR="003C0625">
        <w:t>,</w:t>
      </w:r>
      <w:r w:rsidR="001A2230">
        <w:t xml:space="preserve"> and other integrative studies.</w:t>
      </w:r>
    </w:p>
    <w:p w:rsidR="007C05EE" w:rsidRDefault="000F2D5F" w:rsidP="007C05EE">
      <w:pPr>
        <w:pStyle w:val="ListParagraph"/>
        <w:numPr>
          <w:ilvl w:val="1"/>
          <w:numId w:val="6"/>
        </w:numPr>
      </w:pPr>
      <w:hyperlink r:id="rId8" w:history="1">
        <w:r w:rsidR="007C05EE" w:rsidRPr="00C74D43">
          <w:rPr>
            <w:rStyle w:val="Hyperlink"/>
          </w:rPr>
          <w:t>https://academicaffairs.arizona.edu/sites/academicaffairs/files/ge-presentation-sa.pdf</w:t>
        </w:r>
      </w:hyperlink>
      <w:r w:rsidR="007C05EE">
        <w:t xml:space="preserve"> </w:t>
      </w:r>
    </w:p>
    <w:p w:rsidR="007C05EE" w:rsidRDefault="007C05EE" w:rsidP="007C05EE">
      <w:pPr>
        <w:pStyle w:val="ListParagraph"/>
        <w:numPr>
          <w:ilvl w:val="0"/>
          <w:numId w:val="6"/>
        </w:numPr>
      </w:pPr>
      <w:r w:rsidRPr="002B7E93">
        <w:t>Apprenticeships and internships</w:t>
      </w:r>
    </w:p>
    <w:p w:rsidR="007C05EE" w:rsidRDefault="007C05EE" w:rsidP="007C05EE">
      <w:pPr>
        <w:pStyle w:val="ListParagraph"/>
        <w:numPr>
          <w:ilvl w:val="1"/>
          <w:numId w:val="6"/>
        </w:numPr>
      </w:pPr>
      <w:r>
        <w:t>This is an increasing trend in higher education to expose students to new challenges in their field and teach them how to be more professional in a company setting. Most collegiate students are required to complete an internship pertaining to their major prior to graduation.</w:t>
      </w:r>
    </w:p>
    <w:p w:rsidR="009A30BF" w:rsidRDefault="000F2D5F" w:rsidP="009A30BF">
      <w:pPr>
        <w:pStyle w:val="ListParagraph"/>
        <w:numPr>
          <w:ilvl w:val="1"/>
          <w:numId w:val="6"/>
        </w:numPr>
      </w:pPr>
      <w:hyperlink r:id="rId9" w:history="1">
        <w:r w:rsidR="003C0625" w:rsidRPr="00AE6BDD">
          <w:rPr>
            <w:rStyle w:val="Hyperlink"/>
          </w:rPr>
          <w:t>https://www.aacu.org/leap/hips</w:t>
        </w:r>
      </w:hyperlink>
      <w:r w:rsidR="003C0625">
        <w:t xml:space="preserve"> </w:t>
      </w:r>
    </w:p>
    <w:p w:rsidR="007C05EE" w:rsidRDefault="009A30BF" w:rsidP="007C05EE">
      <w:pPr>
        <w:pStyle w:val="ListParagraph"/>
        <w:numPr>
          <w:ilvl w:val="0"/>
          <w:numId w:val="6"/>
        </w:numPr>
      </w:pPr>
      <w:r>
        <w:t>Service and Community Based Learning</w:t>
      </w:r>
    </w:p>
    <w:p w:rsidR="003919A6" w:rsidRDefault="003919A6" w:rsidP="003919A6">
      <w:pPr>
        <w:pStyle w:val="ListParagraph"/>
        <w:numPr>
          <w:ilvl w:val="1"/>
          <w:numId w:val="6"/>
        </w:numPr>
      </w:pPr>
      <w:r>
        <w:t xml:space="preserve">Engaging students, faculty, and staff with community members allows for the creation of new partnerships to enhance, expand and improve what community members already do. These partnerships are mutually beneficial as students </w:t>
      </w:r>
      <w:r>
        <w:lastRenderedPageBreak/>
        <w:t xml:space="preserve">gain real world experience and the community receives extra support for their initiatives. </w:t>
      </w:r>
    </w:p>
    <w:p w:rsidR="003919A6" w:rsidRDefault="000F2D5F" w:rsidP="003919A6">
      <w:pPr>
        <w:pStyle w:val="ListParagraph"/>
        <w:numPr>
          <w:ilvl w:val="1"/>
          <w:numId w:val="6"/>
        </w:numPr>
      </w:pPr>
      <w:hyperlink r:id="rId10" w:history="1">
        <w:r w:rsidR="003C0625" w:rsidRPr="00AE6BDD">
          <w:rPr>
            <w:rStyle w:val="Hyperlink"/>
          </w:rPr>
          <w:t>https://www.aacu.org/leap/hips</w:t>
        </w:r>
      </w:hyperlink>
      <w:r w:rsidR="003C0625">
        <w:t xml:space="preserve"> </w:t>
      </w:r>
    </w:p>
    <w:p w:rsidR="007C05EE" w:rsidRPr="00D62754" w:rsidRDefault="007C05EE" w:rsidP="007C05EE">
      <w:pPr>
        <w:pStyle w:val="ListParagraph"/>
        <w:numPr>
          <w:ilvl w:val="0"/>
          <w:numId w:val="6"/>
        </w:numPr>
      </w:pPr>
      <w:r>
        <w:rPr>
          <w:rFonts w:eastAsia="Times New Roman"/>
        </w:rPr>
        <w:t>Badging/microcredentialing</w:t>
      </w:r>
    </w:p>
    <w:p w:rsidR="007C05EE" w:rsidRPr="00D62754" w:rsidRDefault="00960B0C" w:rsidP="007C05EE">
      <w:pPr>
        <w:pStyle w:val="ListParagraph"/>
        <w:numPr>
          <w:ilvl w:val="1"/>
          <w:numId w:val="6"/>
        </w:numPr>
      </w:pPr>
      <w:r>
        <w:t xml:space="preserve">Microcredentials and badges certify that individuals </w:t>
      </w:r>
      <w:r w:rsidR="003C0625">
        <w:t>have learned certain skills sets</w:t>
      </w:r>
      <w:r>
        <w:t xml:space="preserve">. </w:t>
      </w:r>
      <w:r w:rsidR="007C05EE">
        <w:t>This new and emerging trend is allowing educators</w:t>
      </w:r>
      <w:r w:rsidR="00BF0241">
        <w:t xml:space="preserve"> and future employers to clearly communicate</w:t>
      </w:r>
      <w:r w:rsidR="007C05EE">
        <w:t xml:space="preserve"> students’ competenc</w:t>
      </w:r>
      <w:r w:rsidR="003C0625">
        <w:t>ies</w:t>
      </w:r>
      <w:r w:rsidR="007C05EE">
        <w:t>.</w:t>
      </w:r>
      <w:r w:rsidR="00DA216C">
        <w:t xml:space="preserve"> </w:t>
      </w:r>
    </w:p>
    <w:p w:rsidR="007C05EE" w:rsidRPr="003919A6" w:rsidRDefault="000F2D5F" w:rsidP="007C05EE">
      <w:pPr>
        <w:pStyle w:val="ListParagraph"/>
        <w:numPr>
          <w:ilvl w:val="1"/>
          <w:numId w:val="6"/>
        </w:numPr>
        <w:rPr>
          <w:rStyle w:val="Hyperlink"/>
          <w:color w:val="auto"/>
          <w:u w:val="none"/>
        </w:rPr>
      </w:pPr>
      <w:hyperlink r:id="rId11" w:history="1">
        <w:r w:rsidR="007C05EE" w:rsidRPr="005C3AFA">
          <w:rPr>
            <w:rStyle w:val="Hyperlink"/>
          </w:rPr>
          <w:t>http://www.chalkandwire.com/future-higher-ed-micro-credentials-badging-p1/</w:t>
        </w:r>
      </w:hyperlink>
    </w:p>
    <w:p w:rsidR="003C0625" w:rsidRDefault="003C0625" w:rsidP="003C0625">
      <w:pPr>
        <w:pStyle w:val="ListParagraph"/>
        <w:rPr>
          <w:rStyle w:val="Hyperlink"/>
          <w:color w:val="auto"/>
          <w:u w:val="none"/>
        </w:rPr>
      </w:pPr>
    </w:p>
    <w:p w:rsidR="003919A6" w:rsidRDefault="004829CA" w:rsidP="003919A6">
      <w:pPr>
        <w:pStyle w:val="ListParagraph"/>
        <w:numPr>
          <w:ilvl w:val="0"/>
          <w:numId w:val="6"/>
        </w:numPr>
        <w:rPr>
          <w:rStyle w:val="Hyperlink"/>
          <w:color w:val="auto"/>
          <w:u w:val="none"/>
        </w:rPr>
      </w:pPr>
      <w:r w:rsidRPr="004829CA">
        <w:rPr>
          <w:rStyle w:val="Hyperlink"/>
          <w:color w:val="auto"/>
          <w:u w:val="none"/>
        </w:rPr>
        <w:t>Capstone Courses</w:t>
      </w:r>
      <w:r>
        <w:rPr>
          <w:rStyle w:val="Hyperlink"/>
          <w:color w:val="auto"/>
          <w:u w:val="none"/>
        </w:rPr>
        <w:t xml:space="preserve"> and Projects</w:t>
      </w:r>
    </w:p>
    <w:p w:rsidR="004829CA" w:rsidRDefault="004829CA" w:rsidP="004829CA">
      <w:pPr>
        <w:pStyle w:val="ListParagraph"/>
        <w:numPr>
          <w:ilvl w:val="1"/>
          <w:numId w:val="6"/>
        </w:numPr>
        <w:rPr>
          <w:rStyle w:val="Hyperlink"/>
          <w:color w:val="auto"/>
          <w:u w:val="none"/>
        </w:rPr>
      </w:pPr>
      <w:r>
        <w:rPr>
          <w:rStyle w:val="Hyperlink"/>
          <w:color w:val="auto"/>
          <w:u w:val="none"/>
        </w:rPr>
        <w:t>Institutions are having students</w:t>
      </w:r>
      <w:r w:rsidR="003C0625">
        <w:rPr>
          <w:rStyle w:val="Hyperlink"/>
          <w:color w:val="auto"/>
          <w:u w:val="none"/>
        </w:rPr>
        <w:t xml:space="preserve"> who are</w:t>
      </w:r>
      <w:r>
        <w:rPr>
          <w:rStyle w:val="Hyperlink"/>
          <w:color w:val="auto"/>
          <w:u w:val="none"/>
        </w:rPr>
        <w:t xml:space="preserve"> nearing the completion of their degree complete </w:t>
      </w:r>
      <w:r w:rsidR="001A2230">
        <w:rPr>
          <w:rStyle w:val="Hyperlink"/>
          <w:color w:val="auto"/>
          <w:u w:val="none"/>
        </w:rPr>
        <w:t xml:space="preserve">a capstone course or project </w:t>
      </w:r>
      <w:r>
        <w:rPr>
          <w:rStyle w:val="Hyperlink"/>
          <w:color w:val="auto"/>
          <w:u w:val="none"/>
        </w:rPr>
        <w:t xml:space="preserve">that encompasses and applies the skills they have learned throughout their education. These capstone experiences can vary, but are geared towards their departmental programs. </w:t>
      </w:r>
    </w:p>
    <w:p w:rsidR="004829CA" w:rsidRDefault="000F2D5F" w:rsidP="004829CA">
      <w:pPr>
        <w:pStyle w:val="ListParagraph"/>
        <w:numPr>
          <w:ilvl w:val="1"/>
          <w:numId w:val="6"/>
        </w:numPr>
      </w:pPr>
      <w:hyperlink r:id="rId12" w:history="1">
        <w:r w:rsidR="004829CA" w:rsidRPr="00EF4D79">
          <w:rPr>
            <w:rStyle w:val="Hyperlink"/>
          </w:rPr>
          <w:t>https://www.aacu.org/leap/hips</w:t>
        </w:r>
      </w:hyperlink>
    </w:p>
    <w:p w:rsidR="004829CA" w:rsidRDefault="004829CA" w:rsidP="004829CA">
      <w:pPr>
        <w:pStyle w:val="ListParagraph"/>
        <w:numPr>
          <w:ilvl w:val="0"/>
          <w:numId w:val="6"/>
        </w:numPr>
      </w:pPr>
      <w:r>
        <w:t>Increase in Undergraduate Research</w:t>
      </w:r>
    </w:p>
    <w:p w:rsidR="004829CA" w:rsidRDefault="004829CA" w:rsidP="004829CA">
      <w:pPr>
        <w:pStyle w:val="ListParagraph"/>
        <w:numPr>
          <w:ilvl w:val="1"/>
          <w:numId w:val="6"/>
        </w:numPr>
      </w:pPr>
      <w:r>
        <w:t>Providing undergraduate research opportunities allows students to become exposed to and participate in professional work where they can learn to systematically investigate situations, use cutting-edge technologies</w:t>
      </w:r>
      <w:r w:rsidR="003C0625">
        <w:t>,</w:t>
      </w:r>
      <w:r>
        <w:t xml:space="preserve"> and learn to ask important questions.</w:t>
      </w:r>
    </w:p>
    <w:p w:rsidR="004829CA" w:rsidRDefault="000F2D5F" w:rsidP="004829CA">
      <w:pPr>
        <w:pStyle w:val="ListParagraph"/>
        <w:numPr>
          <w:ilvl w:val="1"/>
          <w:numId w:val="6"/>
        </w:numPr>
      </w:pPr>
      <w:hyperlink r:id="rId13" w:history="1">
        <w:r w:rsidR="004829CA" w:rsidRPr="00EF4D79">
          <w:rPr>
            <w:rStyle w:val="Hyperlink"/>
          </w:rPr>
          <w:t>https://www.aacu.org/leap/hips</w:t>
        </w:r>
      </w:hyperlink>
    </w:p>
    <w:p w:rsidR="00DA216C" w:rsidRDefault="00DA216C" w:rsidP="008A3A85"/>
    <w:p w:rsidR="008A3A85" w:rsidRDefault="008A3A85" w:rsidP="008A3A85">
      <w:r>
        <w:t>Social trends:</w:t>
      </w:r>
    </w:p>
    <w:p w:rsidR="008A3A85" w:rsidRDefault="008A3A85" w:rsidP="008A3A85">
      <w:pPr>
        <w:pStyle w:val="ListParagraph"/>
        <w:numPr>
          <w:ilvl w:val="0"/>
          <w:numId w:val="2"/>
        </w:numPr>
      </w:pPr>
      <w:r>
        <w:t xml:space="preserve">College For All Act 2017-proposal for the elimination of tuition and fees for higher education </w:t>
      </w:r>
    </w:p>
    <w:p w:rsidR="000A5462" w:rsidRDefault="00C926F5" w:rsidP="000A5462">
      <w:pPr>
        <w:pStyle w:val="ListParagraph"/>
        <w:numPr>
          <w:ilvl w:val="1"/>
          <w:numId w:val="2"/>
        </w:numPr>
      </w:pPr>
      <w:r>
        <w:t>This is unlikely to occur in the near future, however it has altered the public’s attitude toward paying a high dollar amount for degrees</w:t>
      </w:r>
      <w:r w:rsidR="00EF2DC2">
        <w:t xml:space="preserve">. </w:t>
      </w:r>
    </w:p>
    <w:p w:rsidR="008A3A85" w:rsidRDefault="008A3A85" w:rsidP="008A3A85">
      <w:pPr>
        <w:pStyle w:val="ListParagraph"/>
        <w:numPr>
          <w:ilvl w:val="0"/>
          <w:numId w:val="2"/>
        </w:numPr>
      </w:pPr>
      <w:r>
        <w:t>Devaluing of higher education</w:t>
      </w:r>
    </w:p>
    <w:p w:rsidR="00EF2DC2" w:rsidRDefault="00EF2DC2" w:rsidP="00EF2DC2">
      <w:pPr>
        <w:pStyle w:val="ListParagraph"/>
        <w:numPr>
          <w:ilvl w:val="1"/>
          <w:numId w:val="2"/>
        </w:numPr>
      </w:pPr>
      <w:r>
        <w:t xml:space="preserve">The increasing prices of a college degree have the public questioning whether </w:t>
      </w:r>
      <w:r w:rsidR="00312BE4">
        <w:t>or not a college degree is worth the investment and</w:t>
      </w:r>
      <w:r w:rsidR="001A2230">
        <w:t xml:space="preserve"> some students</w:t>
      </w:r>
      <w:r w:rsidR="00312BE4">
        <w:t xml:space="preserve"> are choosing alternative methods for schooling.</w:t>
      </w:r>
      <w:r w:rsidR="000D3AEC">
        <w:t xml:space="preserve"> This ties in with the emphasis on the connection between a college degree and post-graduation employment opportunities.  </w:t>
      </w:r>
    </w:p>
    <w:p w:rsidR="00531635" w:rsidRDefault="008A3A85" w:rsidP="00531635">
      <w:pPr>
        <w:pStyle w:val="ListParagraph"/>
        <w:numPr>
          <w:ilvl w:val="0"/>
          <w:numId w:val="2"/>
        </w:numPr>
      </w:pPr>
      <w:r>
        <w:t>Issues of trust in institutions of higher education</w:t>
      </w:r>
    </w:p>
    <w:p w:rsidR="0017606B" w:rsidRDefault="0017606B" w:rsidP="0017606B">
      <w:pPr>
        <w:pStyle w:val="ListParagraph"/>
        <w:numPr>
          <w:ilvl w:val="1"/>
          <w:numId w:val="2"/>
        </w:numPr>
      </w:pPr>
      <w:r w:rsidRPr="0017606B">
        <w:t xml:space="preserve">There is a widespread belief that higher education too often </w:t>
      </w:r>
      <w:r w:rsidR="001A2230">
        <w:t>does not deliver on its promise. A</w:t>
      </w:r>
      <w:r w:rsidRPr="0017606B">
        <w:t xml:space="preserve"> survey conducted by</w:t>
      </w:r>
      <w:r w:rsidR="001A2230">
        <w:t xml:space="preserve"> </w:t>
      </w:r>
      <w:r w:rsidRPr="0017606B">
        <w:t>a think tank based in Washington</w:t>
      </w:r>
      <w:r w:rsidR="001A2230" w:rsidRPr="001A2230">
        <w:t xml:space="preserve"> </w:t>
      </w:r>
      <w:r w:rsidR="001A2230">
        <w:t xml:space="preserve">called </w:t>
      </w:r>
      <w:r w:rsidR="001A2230" w:rsidRPr="0017606B">
        <w:t>New America</w:t>
      </w:r>
      <w:r w:rsidRPr="0017606B">
        <w:t xml:space="preserve">, found that 58 percent of respondents believe colleges put their own long-term interests first instead of those of their students. </w:t>
      </w:r>
    </w:p>
    <w:p w:rsidR="008A3A85" w:rsidRDefault="008A3A85" w:rsidP="008A3A85">
      <w:pPr>
        <w:pStyle w:val="ListParagraph"/>
        <w:numPr>
          <w:ilvl w:val="0"/>
          <w:numId w:val="2"/>
        </w:numPr>
      </w:pPr>
      <w:r>
        <w:t>Partners with K-12 both in terms of teacher preparation and preparation of future college students</w:t>
      </w:r>
    </w:p>
    <w:p w:rsidR="000D61F6" w:rsidRDefault="000D61F6" w:rsidP="000D61F6">
      <w:pPr>
        <w:pStyle w:val="ListParagraph"/>
        <w:numPr>
          <w:ilvl w:val="1"/>
          <w:numId w:val="2"/>
        </w:numPr>
      </w:pPr>
      <w:r>
        <w:lastRenderedPageBreak/>
        <w:t xml:space="preserve">Universities are partnering with local schools in an effort to create a relationship within the community with potential future students as well as </w:t>
      </w:r>
      <w:r w:rsidR="00432663">
        <w:t>teachers in an effort</w:t>
      </w:r>
      <w:r w:rsidR="001A2230">
        <w:t xml:space="preserve"> to </w:t>
      </w:r>
      <w:r>
        <w:t xml:space="preserve">provide </w:t>
      </w:r>
      <w:r w:rsidR="001A2230">
        <w:t xml:space="preserve">better preparation and training for education. </w:t>
      </w:r>
    </w:p>
    <w:p w:rsidR="000D61F6" w:rsidRDefault="000F2D5F" w:rsidP="005462EA">
      <w:pPr>
        <w:pStyle w:val="ListParagraph"/>
        <w:numPr>
          <w:ilvl w:val="1"/>
          <w:numId w:val="2"/>
        </w:numPr>
      </w:pPr>
      <w:hyperlink r:id="rId14" w:history="1">
        <w:r w:rsidR="000D61F6">
          <w:rPr>
            <w:rStyle w:val="Hyperlink"/>
          </w:rPr>
          <w:t>https://www.eab.com/daily-briefing/2015/09/28/three-trends-shaping-the-colleges-of-tomorrow</w:t>
        </w:r>
      </w:hyperlink>
    </w:p>
    <w:p w:rsidR="008A3A85" w:rsidRDefault="008A3A85" w:rsidP="008A3A85">
      <w:pPr>
        <w:pStyle w:val="ListParagraph"/>
        <w:numPr>
          <w:ilvl w:val="0"/>
          <w:numId w:val="2"/>
        </w:numPr>
      </w:pPr>
      <w:r>
        <w:t>Faculty</w:t>
      </w:r>
      <w:r w:rsidR="00FD2BD8">
        <w:t xml:space="preserve"> time allocation (teaching, research, etc.)</w:t>
      </w:r>
    </w:p>
    <w:p w:rsidR="00601183" w:rsidRDefault="00601183" w:rsidP="00F96AA5">
      <w:pPr>
        <w:pStyle w:val="ListParagraph"/>
        <w:numPr>
          <w:ilvl w:val="1"/>
          <w:numId w:val="2"/>
        </w:numPr>
      </w:pPr>
      <w:r>
        <w:t xml:space="preserve">The balance between teaching, research, grant writing, services, tenure, and promotion can be difficult to manage for faculty as their allocation of time has trade-offs. A study published in the </w:t>
      </w:r>
      <w:r>
        <w:rPr>
          <w:i/>
        </w:rPr>
        <w:t>Economics of Education Review</w:t>
      </w:r>
      <w:r>
        <w:t xml:space="preserve"> found that on average, women allocate more hours to university service and less time to research than do men. </w:t>
      </w:r>
    </w:p>
    <w:p w:rsidR="00F96AA5" w:rsidRDefault="000F2D5F" w:rsidP="00F96AA5">
      <w:pPr>
        <w:pStyle w:val="ListParagraph"/>
        <w:numPr>
          <w:ilvl w:val="1"/>
          <w:numId w:val="2"/>
        </w:numPr>
      </w:pPr>
      <w:hyperlink r:id="rId15" w:history="1">
        <w:r w:rsidR="00F96AA5" w:rsidRPr="00F34C4C">
          <w:rPr>
            <w:rStyle w:val="Hyperlink"/>
          </w:rPr>
          <w:t>https://libres.uncg.edu/ir/uncg/f/A_Link_Time_2007.pdf</w:t>
        </w:r>
      </w:hyperlink>
      <w:r w:rsidR="00F96AA5">
        <w:t xml:space="preserve"> </w:t>
      </w:r>
    </w:p>
    <w:p w:rsidR="00FD2BD8" w:rsidRDefault="00FD2BD8" w:rsidP="008A3A85">
      <w:pPr>
        <w:pStyle w:val="ListParagraph"/>
        <w:numPr>
          <w:ilvl w:val="0"/>
          <w:numId w:val="2"/>
        </w:numPr>
      </w:pPr>
      <w:r>
        <w:t>Push for credentialing and trade school options over four year degree</w:t>
      </w:r>
    </w:p>
    <w:p w:rsidR="005A34B7" w:rsidRDefault="00A65B70" w:rsidP="005A34B7">
      <w:pPr>
        <w:pStyle w:val="ListParagraph"/>
        <w:numPr>
          <w:ilvl w:val="1"/>
          <w:numId w:val="2"/>
        </w:numPr>
      </w:pPr>
      <w:r>
        <w:t xml:space="preserve">With the focus on the direct connection between education and employment, increased emphasis has being place on credentialing and trade schools. </w:t>
      </w:r>
      <w:r w:rsidR="005A34B7" w:rsidRPr="005A34B7">
        <w:t xml:space="preserve">This is forcing colleges and institutions to refresh students’ minds and demonstrate their value to </w:t>
      </w:r>
      <w:r>
        <w:t>students and the labor force</w:t>
      </w:r>
      <w:r w:rsidR="005A34B7" w:rsidRPr="005A34B7">
        <w:t>.</w:t>
      </w:r>
    </w:p>
    <w:p w:rsidR="00FD2BD8" w:rsidRDefault="00FD2BD8" w:rsidP="008A3A85">
      <w:pPr>
        <w:pStyle w:val="ListParagraph"/>
        <w:numPr>
          <w:ilvl w:val="0"/>
          <w:numId w:val="2"/>
        </w:numPr>
      </w:pPr>
      <w:r>
        <w:t>Focus on workforce development and filling the job pipeline</w:t>
      </w:r>
    </w:p>
    <w:p w:rsidR="005C2ED0" w:rsidRDefault="005C2ED0" w:rsidP="005C2ED0">
      <w:pPr>
        <w:pStyle w:val="ListParagraph"/>
        <w:numPr>
          <w:ilvl w:val="1"/>
          <w:numId w:val="2"/>
        </w:numPr>
      </w:pPr>
      <w:r w:rsidRPr="005C2ED0">
        <w:lastRenderedPageBreak/>
        <w:t>The Public Agenda conducted a survey that found that just 42 percent of Americans said college is necessary for work force success, which is a 19 point decline from 2009.</w:t>
      </w:r>
    </w:p>
    <w:p w:rsidR="00801459" w:rsidRDefault="000F2D5F" w:rsidP="00801459">
      <w:pPr>
        <w:pStyle w:val="ListParagraph"/>
        <w:numPr>
          <w:ilvl w:val="1"/>
          <w:numId w:val="2"/>
        </w:numPr>
      </w:pPr>
      <w:hyperlink r:id="rId16" w:history="1">
        <w:r w:rsidR="00A65B70" w:rsidRPr="00AE6BDD">
          <w:rPr>
            <w:rStyle w:val="Hyperlink"/>
          </w:rPr>
          <w:t>https://www.publicagenda.org/pages/public-opinion-higher-education-2016</w:t>
        </w:r>
      </w:hyperlink>
      <w:r w:rsidR="00A65B70">
        <w:t xml:space="preserve"> </w:t>
      </w:r>
    </w:p>
    <w:p w:rsidR="00FD2BD8" w:rsidRDefault="00FD2BD8" w:rsidP="008A3A85">
      <w:pPr>
        <w:pStyle w:val="ListParagraph"/>
        <w:numPr>
          <w:ilvl w:val="0"/>
          <w:numId w:val="2"/>
        </w:numPr>
      </w:pPr>
      <w:r>
        <w:t>Focus on campus policies to provide safe environment for LGBTQ students</w:t>
      </w:r>
    </w:p>
    <w:p w:rsidR="00A813C4" w:rsidRDefault="0062710F" w:rsidP="00A813C4">
      <w:pPr>
        <w:pStyle w:val="ListParagraph"/>
        <w:numPr>
          <w:ilvl w:val="1"/>
          <w:numId w:val="2"/>
        </w:numPr>
      </w:pPr>
      <w:r>
        <w:t xml:space="preserve">There has been an increase in LGBTQ awareness and acceptance due to a push from the students to increase the support of their community from institutions.  </w:t>
      </w:r>
      <w:r w:rsidR="00A813C4">
        <w:t xml:space="preserve"> </w:t>
      </w:r>
    </w:p>
    <w:p w:rsidR="00FD2BD8" w:rsidRDefault="00FD2BD8" w:rsidP="008A3A85">
      <w:pPr>
        <w:pStyle w:val="ListParagraph"/>
        <w:numPr>
          <w:ilvl w:val="0"/>
          <w:numId w:val="2"/>
        </w:numPr>
      </w:pPr>
      <w:r w:rsidRPr="00433829">
        <w:t>Increase in transfer student population</w:t>
      </w:r>
    </w:p>
    <w:p w:rsidR="00433829" w:rsidRPr="00433829" w:rsidRDefault="00433829" w:rsidP="00433829">
      <w:pPr>
        <w:pStyle w:val="ListParagraph"/>
        <w:numPr>
          <w:ilvl w:val="1"/>
          <w:numId w:val="2"/>
        </w:numPr>
      </w:pPr>
      <w:r w:rsidRPr="00433829">
        <w:t>Because so many students who seek a bachelor’s degree begin at community colleges, initiatives to improve baccalaureate completion should incorporate policies and practices that explicitly address co</w:t>
      </w:r>
      <w:r w:rsidR="00801459">
        <w:t>llege affordability and provide programming for the facilitation of transfer student matriculation</w:t>
      </w:r>
      <w:r w:rsidRPr="00433829">
        <w:t>.</w:t>
      </w:r>
    </w:p>
    <w:p w:rsidR="00FD2BD8" w:rsidRDefault="00FD2BD8" w:rsidP="008A3A85">
      <w:pPr>
        <w:pStyle w:val="ListParagraph"/>
        <w:numPr>
          <w:ilvl w:val="0"/>
          <w:numId w:val="2"/>
        </w:numPr>
      </w:pPr>
      <w:r>
        <w:t>Campus safety</w:t>
      </w:r>
      <w:r w:rsidR="004E6239">
        <w:t xml:space="preserve"> (gun violence, sexual assault, greek life, sports, etc.)</w:t>
      </w:r>
    </w:p>
    <w:p w:rsidR="005A34B7" w:rsidRPr="005A34B7" w:rsidRDefault="005A34B7" w:rsidP="005A34B7">
      <w:pPr>
        <w:pStyle w:val="ListParagraph"/>
        <w:numPr>
          <w:ilvl w:val="1"/>
          <w:numId w:val="2"/>
        </w:numPr>
      </w:pPr>
      <w:r w:rsidRPr="005A34B7">
        <w:t>Regardless of federal policy, activism around Title IX and sexual misconduct is likely to continue, and campuses are expected to sharpen their focus on programs, policies and support systems to combat sexual assault and harassment.</w:t>
      </w:r>
    </w:p>
    <w:p w:rsidR="005A34B7" w:rsidRDefault="000F2D5F" w:rsidP="005A34B7">
      <w:pPr>
        <w:pStyle w:val="ListParagraph"/>
        <w:numPr>
          <w:ilvl w:val="1"/>
          <w:numId w:val="2"/>
        </w:numPr>
      </w:pPr>
      <w:hyperlink r:id="rId17" w:history="1">
        <w:r w:rsidR="005A34B7" w:rsidRPr="00640B75">
          <w:rPr>
            <w:rStyle w:val="Hyperlink"/>
          </w:rPr>
          <w:t>https://www.insidehighered.com/views/2017/01/13/upcoming-trends-2017-colleges-should-prepare-essay</w:t>
        </w:r>
      </w:hyperlink>
      <w:r w:rsidR="005A34B7">
        <w:t xml:space="preserve"> </w:t>
      </w:r>
    </w:p>
    <w:p w:rsidR="00FD2BD8" w:rsidRDefault="00FD2BD8" w:rsidP="008A3A85">
      <w:pPr>
        <w:pStyle w:val="ListParagraph"/>
        <w:numPr>
          <w:ilvl w:val="0"/>
          <w:numId w:val="2"/>
        </w:numPr>
      </w:pPr>
      <w:r>
        <w:t>Institutional role in protecting free speech</w:t>
      </w:r>
    </w:p>
    <w:p w:rsidR="0059151B" w:rsidRDefault="0059151B" w:rsidP="0059151B">
      <w:pPr>
        <w:pStyle w:val="ListParagraph"/>
        <w:numPr>
          <w:ilvl w:val="1"/>
          <w:numId w:val="2"/>
        </w:numPr>
      </w:pPr>
      <w:r w:rsidRPr="0059151B">
        <w:t>Universities are often on the forefront of new ideas, making them easy targets for opponents of free speech. Look for universities to take increasingly strong stands on this issue.</w:t>
      </w:r>
    </w:p>
    <w:p w:rsidR="006F760C" w:rsidRDefault="006F760C" w:rsidP="008A3A85">
      <w:pPr>
        <w:pStyle w:val="ListParagraph"/>
        <w:numPr>
          <w:ilvl w:val="0"/>
          <w:numId w:val="2"/>
        </w:numPr>
      </w:pPr>
      <w:r>
        <w:t>Increase in non-traditional</w:t>
      </w:r>
      <w:r w:rsidR="004E6239">
        <w:t>/post-traditional</w:t>
      </w:r>
      <w:r>
        <w:t xml:space="preserve"> students</w:t>
      </w:r>
    </w:p>
    <w:p w:rsidR="00CD7B47" w:rsidRDefault="007E5159" w:rsidP="00CD7B47">
      <w:pPr>
        <w:pStyle w:val="ListParagraph"/>
        <w:numPr>
          <w:ilvl w:val="1"/>
          <w:numId w:val="2"/>
        </w:numPr>
      </w:pPr>
      <w:r>
        <w:t>Higher education has seen an increase in the amount of students who are returning to college for extra degrees, certificates, and/or</w:t>
      </w:r>
      <w:r w:rsidR="00A65B70">
        <w:t xml:space="preserve"> individual</w:t>
      </w:r>
      <w:r>
        <w:t xml:space="preserve"> classes. This has forced four-year institutions to attract non-traditional students wh</w:t>
      </w:r>
      <w:r w:rsidR="00A65B70">
        <w:t xml:space="preserve">o may not be looking for a full </w:t>
      </w:r>
      <w:r>
        <w:t xml:space="preserve">degree </w:t>
      </w:r>
    </w:p>
    <w:p w:rsidR="00CD7B47" w:rsidRDefault="00CD7B47" w:rsidP="00CD7B47"/>
    <w:p w:rsidR="00FD2BD8" w:rsidRDefault="00FD2BD8" w:rsidP="00CD7B47">
      <w:r>
        <w:t>Technology Trends</w:t>
      </w:r>
    </w:p>
    <w:p w:rsidR="00FD2BD8" w:rsidRDefault="006F760C" w:rsidP="00FD2BD8">
      <w:pPr>
        <w:pStyle w:val="ListParagraph"/>
        <w:numPr>
          <w:ilvl w:val="0"/>
          <w:numId w:val="4"/>
        </w:numPr>
      </w:pPr>
      <w:r>
        <w:t>Increase in blended learning and mobile learning</w:t>
      </w:r>
    </w:p>
    <w:p w:rsidR="006D3CCC" w:rsidRDefault="00312BE4" w:rsidP="006D3CCC">
      <w:pPr>
        <w:pStyle w:val="ListParagraph"/>
        <w:numPr>
          <w:ilvl w:val="1"/>
          <w:numId w:val="4"/>
        </w:numPr>
      </w:pPr>
      <w:r>
        <w:t xml:space="preserve">Blended learning (hybrid of in and out of class) is becoming a popular method for teaching as it allows both students and instructors to use various forms of technology and access different learning styles. </w:t>
      </w:r>
      <w:r w:rsidR="00CC4C43">
        <w:t>It also allows students to have face-to-face interaction with peers and professors while allowing them to take the course at their own pace.</w:t>
      </w:r>
    </w:p>
    <w:p w:rsidR="006D3CCC" w:rsidRDefault="000F2D5F" w:rsidP="006D3CCC">
      <w:pPr>
        <w:pStyle w:val="ListParagraph"/>
        <w:numPr>
          <w:ilvl w:val="1"/>
          <w:numId w:val="4"/>
        </w:numPr>
      </w:pPr>
      <w:hyperlink r:id="rId18" w:anchor="327827933a2c" w:history="1">
        <w:r w:rsidR="006D3CCC" w:rsidRPr="001A100A">
          <w:rPr>
            <w:rStyle w:val="Hyperlink"/>
          </w:rPr>
          <w:t>https://www.forbes.com/sites/nickmorrison/2016/01/29/blended-learning-the-future-of-higher-education/#327827933a2c</w:t>
        </w:r>
      </w:hyperlink>
    </w:p>
    <w:p w:rsidR="006F760C" w:rsidRDefault="006F760C" w:rsidP="00FD2BD8">
      <w:pPr>
        <w:pStyle w:val="ListParagraph"/>
        <w:numPr>
          <w:ilvl w:val="0"/>
          <w:numId w:val="4"/>
        </w:numPr>
      </w:pPr>
      <w:r>
        <w:t>Increase in distance learning</w:t>
      </w:r>
    </w:p>
    <w:p w:rsidR="003A6886" w:rsidRDefault="003A6886" w:rsidP="003A6886">
      <w:pPr>
        <w:pStyle w:val="ListParagraph"/>
        <w:numPr>
          <w:ilvl w:val="1"/>
          <w:numId w:val="4"/>
        </w:numPr>
      </w:pPr>
      <w:r w:rsidRPr="003A6886">
        <w:t xml:space="preserve">Distance learning has continued to increase in recent years and has been proven to be </w:t>
      </w:r>
      <w:r w:rsidR="00A65B70">
        <w:t xml:space="preserve"> an </w:t>
      </w:r>
      <w:r w:rsidRPr="003A6886">
        <w:t xml:space="preserve">effective </w:t>
      </w:r>
      <w:r w:rsidR="00A65B70">
        <w:t xml:space="preserve">option </w:t>
      </w:r>
      <w:r w:rsidRPr="003A6886">
        <w:t xml:space="preserve">for students. </w:t>
      </w:r>
      <w:r w:rsidR="00AC7D52">
        <w:t xml:space="preserve">This also allows professionals to receive higher education while maintaining a career. </w:t>
      </w:r>
    </w:p>
    <w:p w:rsidR="006F760C" w:rsidRDefault="006F760C" w:rsidP="00FD2BD8">
      <w:pPr>
        <w:pStyle w:val="ListParagraph"/>
        <w:numPr>
          <w:ilvl w:val="0"/>
          <w:numId w:val="4"/>
        </w:numPr>
      </w:pPr>
      <w:r>
        <w:t>Block chain student credentials and transcripts</w:t>
      </w:r>
    </w:p>
    <w:p w:rsidR="00FE09CA" w:rsidRDefault="003E6A0A" w:rsidP="003E6A0A">
      <w:pPr>
        <w:pStyle w:val="ListParagraph"/>
        <w:numPr>
          <w:ilvl w:val="1"/>
          <w:numId w:val="4"/>
        </w:numPr>
      </w:pPr>
      <w:r>
        <w:t>Many students attend several different institutions throughout their lives making transferring credentials difficult, tedious, and often leave them vulnerable to fraud. Introducing block chain technology for students’ records would streamline the credentials process making it easier for students, institutions, and employers to access and send tamper-proof personal records.</w:t>
      </w:r>
    </w:p>
    <w:p w:rsidR="003E6A0A" w:rsidRDefault="003E6A0A" w:rsidP="00AC7D52">
      <w:pPr>
        <w:pStyle w:val="ListParagraph"/>
        <w:numPr>
          <w:ilvl w:val="1"/>
          <w:numId w:val="4"/>
        </w:numPr>
      </w:pPr>
      <w:r>
        <w:t xml:space="preserve"> </w:t>
      </w:r>
      <w:hyperlink r:id="rId19" w:history="1">
        <w:r w:rsidRPr="001A100A">
          <w:rPr>
            <w:rStyle w:val="Hyperlink"/>
          </w:rPr>
          <w:t>https://www.edsurge.com/news/2018-02-10-higher-education-joins-the-blockchain-party</w:t>
        </w:r>
      </w:hyperlink>
    </w:p>
    <w:p w:rsidR="006F760C" w:rsidRDefault="006F760C" w:rsidP="00FD2BD8">
      <w:pPr>
        <w:pStyle w:val="ListParagraph"/>
        <w:numPr>
          <w:ilvl w:val="0"/>
          <w:numId w:val="4"/>
        </w:numPr>
      </w:pPr>
      <w:r>
        <w:t>Handling of big data</w:t>
      </w:r>
    </w:p>
    <w:p w:rsidR="003E6A0A" w:rsidRDefault="003E6A0A" w:rsidP="003E6A0A">
      <w:pPr>
        <w:pStyle w:val="ListParagraph"/>
        <w:numPr>
          <w:ilvl w:val="1"/>
          <w:numId w:val="4"/>
        </w:numPr>
      </w:pPr>
      <w:r>
        <w:t>There are massive amounts of data being collected about students</w:t>
      </w:r>
      <w:r w:rsidR="00052EFD">
        <w:t>,</w:t>
      </w:r>
      <w:r>
        <w:t xml:space="preserve"> which is then being used for predictive analytics to anticipate retention rates, recruitment rates, student success rates, and career readiness. Not only are higher education institutions using this data, but future employers are looking towards this numerical data </w:t>
      </w:r>
      <w:r w:rsidR="00CD3F50">
        <w:lastRenderedPageBreak/>
        <w:t xml:space="preserve">along with online simulations and technical ability tests </w:t>
      </w:r>
      <w:r>
        <w:t xml:space="preserve">when recruiting </w:t>
      </w:r>
      <w:r w:rsidR="00CD3F50">
        <w:t xml:space="preserve">graduates and looking for potential job candidates. </w:t>
      </w:r>
    </w:p>
    <w:p w:rsidR="00C4572D" w:rsidRDefault="00C4572D" w:rsidP="003E6A0A">
      <w:pPr>
        <w:pStyle w:val="ListParagraph"/>
        <w:numPr>
          <w:ilvl w:val="1"/>
          <w:numId w:val="4"/>
        </w:numPr>
      </w:pPr>
      <w:r>
        <w:t xml:space="preserve">Grant Thornton 2018 </w:t>
      </w:r>
      <w:r w:rsidR="00CF394B">
        <w:t xml:space="preserve">State of Higher Education Report </w:t>
      </w:r>
    </w:p>
    <w:p w:rsidR="006F760C" w:rsidRDefault="006F760C" w:rsidP="00FD2BD8">
      <w:pPr>
        <w:pStyle w:val="ListParagraph"/>
        <w:numPr>
          <w:ilvl w:val="0"/>
          <w:numId w:val="4"/>
        </w:numPr>
      </w:pPr>
      <w:r>
        <w:t>Cyber-liability</w:t>
      </w:r>
    </w:p>
    <w:p w:rsidR="001271B8" w:rsidRDefault="001271B8" w:rsidP="001271B8">
      <w:pPr>
        <w:pStyle w:val="ListParagraph"/>
        <w:numPr>
          <w:ilvl w:val="1"/>
          <w:numId w:val="4"/>
        </w:numPr>
      </w:pPr>
      <w:r>
        <w:t>Universities hold large amounts of confidential information (personal records) making them large targets for cyberattacks and identity theft. Institutions must be aware of the potential threats of cyberattacks and many are investing in cyber</w:t>
      </w:r>
      <w:r w:rsidR="0058745A">
        <w:t>-liability</w:t>
      </w:r>
      <w:r>
        <w:t xml:space="preserve"> insurance to protect themselves against fraud and/or claims. </w:t>
      </w:r>
    </w:p>
    <w:p w:rsidR="00CF394B" w:rsidRDefault="00CF394B" w:rsidP="00CF394B">
      <w:pPr>
        <w:pStyle w:val="ListParagraph"/>
        <w:numPr>
          <w:ilvl w:val="1"/>
          <w:numId w:val="4"/>
        </w:numPr>
      </w:pPr>
      <w:r>
        <w:t>Grant Thornton 2018 State of Higher Education Report</w:t>
      </w:r>
    </w:p>
    <w:p w:rsidR="006F760C" w:rsidRDefault="006F760C" w:rsidP="00FD2BD8">
      <w:pPr>
        <w:pStyle w:val="ListParagraph"/>
        <w:numPr>
          <w:ilvl w:val="0"/>
          <w:numId w:val="4"/>
        </w:numPr>
      </w:pPr>
      <w:r>
        <w:t>Technological impacts on design and planning for physical space</w:t>
      </w:r>
    </w:p>
    <w:p w:rsidR="005A34B7" w:rsidRDefault="005A34B7" w:rsidP="005A34B7">
      <w:pPr>
        <w:pStyle w:val="ListParagraph"/>
        <w:numPr>
          <w:ilvl w:val="1"/>
          <w:numId w:val="4"/>
        </w:numPr>
      </w:pPr>
      <w:r w:rsidRPr="005A34B7">
        <w:t>As technology continues to change the educational environment, higher education administrators are redesigning their campuses to better adapt.</w:t>
      </w:r>
    </w:p>
    <w:p w:rsidR="006F760C" w:rsidRDefault="006F760C" w:rsidP="00FD2BD8">
      <w:pPr>
        <w:pStyle w:val="ListParagraph"/>
        <w:numPr>
          <w:ilvl w:val="0"/>
          <w:numId w:val="4"/>
        </w:numPr>
      </w:pPr>
      <w:r w:rsidRPr="003A6886">
        <w:t>Expansion of digital humanities (also academic trend)</w:t>
      </w:r>
    </w:p>
    <w:p w:rsidR="003A6886" w:rsidRPr="003A6886" w:rsidRDefault="003A6886" w:rsidP="003A6886">
      <w:pPr>
        <w:pStyle w:val="ListParagraph"/>
        <w:numPr>
          <w:ilvl w:val="1"/>
          <w:numId w:val="4"/>
        </w:numPr>
      </w:pPr>
      <w:r w:rsidRPr="003A6886">
        <w:t xml:space="preserve">Online education is beginning to seem as an expansion of access and no longer a zero-sum game. </w:t>
      </w:r>
      <w:r w:rsidR="00AC7D52">
        <w:t xml:space="preserve">It is imperative that students have an understanding of basic technology and digital processes before entering the real world. </w:t>
      </w:r>
    </w:p>
    <w:p w:rsidR="008A3A85" w:rsidRDefault="00FD2BD8">
      <w:r>
        <w:t>Economic Trends</w:t>
      </w:r>
    </w:p>
    <w:p w:rsidR="00C4572D" w:rsidRDefault="00C4572D" w:rsidP="00C4572D">
      <w:pPr>
        <w:pStyle w:val="ListParagraph"/>
        <w:numPr>
          <w:ilvl w:val="0"/>
          <w:numId w:val="3"/>
        </w:numPr>
      </w:pPr>
      <w:r>
        <w:lastRenderedPageBreak/>
        <w:t>College affordability</w:t>
      </w:r>
    </w:p>
    <w:p w:rsidR="00C4572D" w:rsidRDefault="00C4572D" w:rsidP="00C4572D">
      <w:pPr>
        <w:pStyle w:val="ListParagraph"/>
        <w:numPr>
          <w:ilvl w:val="1"/>
          <w:numId w:val="3"/>
        </w:numPr>
      </w:pPr>
      <w:r w:rsidRPr="005A34B7">
        <w:t>Student debt has surged to $1.3 trillion, and millions of Americans have fallen behind on student-loan payments. Many schools have responded by cutting tuition or offering more scholarships.</w:t>
      </w:r>
    </w:p>
    <w:p w:rsidR="00C4572D" w:rsidRDefault="00C4572D" w:rsidP="00C4572D">
      <w:pPr>
        <w:pStyle w:val="ListParagraph"/>
        <w:numPr>
          <w:ilvl w:val="1"/>
          <w:numId w:val="3"/>
        </w:numPr>
      </w:pPr>
      <w:r w:rsidRPr="003A6886">
        <w:t>There have been many pressures to decrease tuition and the overall pricing of education, which has led to movements to reduce the barriers to low-income students who have access to a college education</w:t>
      </w:r>
    </w:p>
    <w:p w:rsidR="006F760C" w:rsidRDefault="006F760C" w:rsidP="00FD2BD8">
      <w:pPr>
        <w:pStyle w:val="ListParagraph"/>
        <w:numPr>
          <w:ilvl w:val="0"/>
          <w:numId w:val="3"/>
        </w:numPr>
      </w:pPr>
      <w:r>
        <w:t>Competition for state funding</w:t>
      </w:r>
    </w:p>
    <w:p w:rsidR="005A34B7" w:rsidRDefault="005A34B7" w:rsidP="005A34B7">
      <w:pPr>
        <w:pStyle w:val="ListParagraph"/>
        <w:numPr>
          <w:ilvl w:val="1"/>
          <w:numId w:val="4"/>
        </w:numPr>
      </w:pPr>
      <w:r w:rsidRPr="005A34B7">
        <w:t>In December of 2016, the University of Virginia’s Miller Center “issued recommendations on how to sustain public higher education.” The center gathered a team of college administrators, business executives and former public officials in order to create a list of solutions. This list included “federal block grants designed to pressure states into supporting public colleges adequately, as well as funding incentives tied to graduation rates.”</w:t>
      </w:r>
    </w:p>
    <w:p w:rsidR="00052EFD" w:rsidRDefault="006F760C" w:rsidP="00052EFD">
      <w:pPr>
        <w:pStyle w:val="ListParagraph"/>
        <w:numPr>
          <w:ilvl w:val="0"/>
          <w:numId w:val="3"/>
        </w:numPr>
      </w:pPr>
      <w:r>
        <w:t xml:space="preserve">Maryland economy </w:t>
      </w:r>
    </w:p>
    <w:p w:rsidR="005A34B7" w:rsidRDefault="003D26CA" w:rsidP="00052EFD">
      <w:pPr>
        <w:pStyle w:val="ListParagraph"/>
        <w:numPr>
          <w:ilvl w:val="1"/>
          <w:numId w:val="3"/>
        </w:numPr>
      </w:pPr>
      <w:r>
        <w:t>A</w:t>
      </w:r>
      <w:r w:rsidR="005A34B7" w:rsidRPr="005A34B7">
        <w:t xml:space="preserve"> healthy job market means fewer people are going back to school to learn new skills. Longer-running economic and demographic shifts also are at play. Lower birthrates and the aging of baby boomer children have reduced the pool of traditional college-age Americans.</w:t>
      </w:r>
    </w:p>
    <w:p w:rsidR="00052EFD" w:rsidRDefault="006F760C" w:rsidP="00052EFD">
      <w:pPr>
        <w:pStyle w:val="ListParagraph"/>
        <w:numPr>
          <w:ilvl w:val="0"/>
          <w:numId w:val="3"/>
        </w:numPr>
      </w:pPr>
      <w:r>
        <w:lastRenderedPageBreak/>
        <w:t>International competition</w:t>
      </w:r>
      <w:r w:rsidR="004E6239">
        <w:t>- implications for percent of international students and tuition revenue from international students</w:t>
      </w:r>
    </w:p>
    <w:p w:rsidR="005A34B7" w:rsidRDefault="005A34B7" w:rsidP="00052EFD">
      <w:pPr>
        <w:pStyle w:val="ListParagraph"/>
        <w:numPr>
          <w:ilvl w:val="1"/>
          <w:numId w:val="3"/>
        </w:numPr>
      </w:pPr>
      <w:r>
        <w:t xml:space="preserve">In 2016, many colleges and institutions missed their goals for enrollment size and tuition revenue. In general, the enrollment population has become more culturally diverse. Because of this, many colleges relied on international students to continue diversifying their campuses, but </w:t>
      </w:r>
      <w:r w:rsidR="00052EFD">
        <w:t>international students are preferring the affordability of universities</w:t>
      </w:r>
      <w:r w:rsidR="00E33C1F">
        <w:t xml:space="preserve"> closer to home or in countries outside of the United States</w:t>
      </w:r>
      <w:r w:rsidR="00052EFD">
        <w:t xml:space="preserve">.  </w:t>
      </w:r>
    </w:p>
    <w:p w:rsidR="00052EFD" w:rsidRDefault="006F760C" w:rsidP="00052EFD">
      <w:pPr>
        <w:pStyle w:val="ListParagraph"/>
        <w:numPr>
          <w:ilvl w:val="0"/>
          <w:numId w:val="3"/>
        </w:numPr>
      </w:pPr>
      <w:r w:rsidRPr="008A54D0">
        <w:t>University consortia and outsourcing</w:t>
      </w:r>
    </w:p>
    <w:p w:rsidR="00B85EA3" w:rsidRDefault="00B85EA3" w:rsidP="00052EFD">
      <w:pPr>
        <w:pStyle w:val="ListParagraph"/>
        <w:numPr>
          <w:ilvl w:val="1"/>
          <w:numId w:val="3"/>
        </w:numPr>
      </w:pPr>
      <w:r>
        <w:t>Universities are now outsourcing tasks that are not “mission critical” in order to focus on interaction with alumni / donors and more important internal tasks.  This has allowed universities to add more expertise and collaboration, increas</w:t>
      </w:r>
      <w:r w:rsidR="00C4572D">
        <w:t>e resources, reduce costs, and</w:t>
      </w:r>
      <w:r>
        <w:t xml:space="preserve"> access </w:t>
      </w:r>
      <w:r w:rsidR="00C4572D">
        <w:t>various</w:t>
      </w:r>
      <w:r>
        <w:t xml:space="preserve"> staffing and capital investments.    </w:t>
      </w:r>
    </w:p>
    <w:p w:rsidR="00CF394B" w:rsidRDefault="00CF394B" w:rsidP="00CF394B">
      <w:pPr>
        <w:pStyle w:val="ListParagraph"/>
        <w:numPr>
          <w:ilvl w:val="1"/>
          <w:numId w:val="3"/>
        </w:numPr>
      </w:pPr>
      <w:r>
        <w:t>Grant Thornton 2018 State of Higher Education Report</w:t>
      </w:r>
    </w:p>
    <w:p w:rsidR="00052EFD" w:rsidRDefault="006F760C" w:rsidP="00052EFD">
      <w:pPr>
        <w:pStyle w:val="ListParagraph"/>
        <w:numPr>
          <w:ilvl w:val="0"/>
          <w:numId w:val="3"/>
        </w:numPr>
      </w:pPr>
      <w:r>
        <w:t>Adoption of tools and technologies to increase efficiency (typically been behind the curve)</w:t>
      </w:r>
    </w:p>
    <w:p w:rsidR="00052EFD" w:rsidRDefault="005A34B7" w:rsidP="00052EFD">
      <w:pPr>
        <w:pStyle w:val="ListParagraph"/>
        <w:numPr>
          <w:ilvl w:val="1"/>
          <w:numId w:val="3"/>
        </w:numPr>
      </w:pPr>
      <w:r w:rsidRPr="005A34B7">
        <w:t xml:space="preserve">Students are now much more interested in interactive and self-guided approaches. With so much information online and available for free, universities and colleges are restructuring curricula to </w:t>
      </w:r>
      <w:r w:rsidRPr="005A34B7">
        <w:lastRenderedPageBreak/>
        <w:t>stay current and equip students to work with emerging technologies.</w:t>
      </w:r>
    </w:p>
    <w:p w:rsidR="005A34B7" w:rsidRDefault="005A34B7" w:rsidP="00052EFD">
      <w:pPr>
        <w:pStyle w:val="ListParagraph"/>
        <w:numPr>
          <w:ilvl w:val="1"/>
          <w:numId w:val="3"/>
        </w:numPr>
      </w:pPr>
      <w:r w:rsidRPr="005A34B7">
        <w:t>Issue: new curricula and methodologies can be difficult to incorporate into their long established teaching practices</w:t>
      </w:r>
    </w:p>
    <w:p w:rsidR="00052EFD" w:rsidRDefault="006F760C" w:rsidP="00052EFD">
      <w:pPr>
        <w:pStyle w:val="ListParagraph"/>
        <w:numPr>
          <w:ilvl w:val="0"/>
          <w:numId w:val="3"/>
        </w:numPr>
      </w:pPr>
      <w:r>
        <w:t>Rising costs of employee benefits</w:t>
      </w:r>
    </w:p>
    <w:p w:rsidR="005A34B7" w:rsidRDefault="005A34B7" w:rsidP="00052EFD">
      <w:pPr>
        <w:pStyle w:val="ListParagraph"/>
        <w:numPr>
          <w:ilvl w:val="1"/>
          <w:numId w:val="3"/>
        </w:numPr>
      </w:pPr>
      <w:r w:rsidRPr="005A34B7">
        <w:t xml:space="preserve">Financial pressures and the increase in younger generations are forcing more and more college leaders to </w:t>
      </w:r>
      <w:r w:rsidR="00052EFD">
        <w:t xml:space="preserve">hire younger and less expensive faculty.  </w:t>
      </w:r>
    </w:p>
    <w:p w:rsidR="008A54D0" w:rsidRDefault="006F760C" w:rsidP="008A54D0">
      <w:pPr>
        <w:pStyle w:val="ListParagraph"/>
        <w:numPr>
          <w:ilvl w:val="0"/>
          <w:numId w:val="3"/>
        </w:numPr>
      </w:pPr>
      <w:r w:rsidRPr="008A54D0">
        <w:t>Changes in philanthropic practices among younger generations</w:t>
      </w:r>
      <w:r w:rsidR="008A54D0" w:rsidRPr="008A54D0">
        <w:t xml:space="preserve"> </w:t>
      </w:r>
    </w:p>
    <w:p w:rsidR="006F3F45" w:rsidRDefault="008A54D0" w:rsidP="008A54D0">
      <w:pPr>
        <w:pStyle w:val="ListParagraph"/>
        <w:numPr>
          <w:ilvl w:val="1"/>
          <w:numId w:val="3"/>
        </w:numPr>
      </w:pPr>
      <w:r>
        <w:t xml:space="preserve">Younger generations have become more </w:t>
      </w:r>
      <w:r w:rsidR="006F3F45">
        <w:t>accustomed</w:t>
      </w:r>
      <w:r>
        <w:t xml:space="preserve"> </w:t>
      </w:r>
      <w:r w:rsidR="006F3F45">
        <w:t xml:space="preserve">to playing a role in social services instead of just making a monetary contribution. They believe you can make more of an impact by volunteering for a cause, instead of </w:t>
      </w:r>
      <w:r w:rsidR="00052EFD">
        <w:t xml:space="preserve">just </w:t>
      </w:r>
      <w:r w:rsidR="00E33C1F">
        <w:t xml:space="preserve">donating money to that cause. Younger generations also give money differently than older generations, impacting the way universities go about fundraising. </w:t>
      </w:r>
    </w:p>
    <w:p w:rsidR="008A54D0" w:rsidRPr="008A54D0" w:rsidRDefault="006F3F45" w:rsidP="006F3F45">
      <w:pPr>
        <w:pStyle w:val="ListParagraph"/>
        <w:numPr>
          <w:ilvl w:val="1"/>
          <w:numId w:val="3"/>
        </w:numPr>
      </w:pPr>
      <w:r>
        <w:t xml:space="preserve">  </w:t>
      </w:r>
      <w:hyperlink r:id="rId20" w:history="1">
        <w:r w:rsidRPr="00D617BC">
          <w:rPr>
            <w:rStyle w:val="Hyperlink"/>
          </w:rPr>
          <w:t>https://sobelcollc.com/sites/default/files/NFP%20Fall%202014%20Whitepaper.pdf</w:t>
        </w:r>
      </w:hyperlink>
      <w:r>
        <w:t xml:space="preserve">  </w:t>
      </w:r>
      <w:r w:rsidR="008A54D0">
        <w:t xml:space="preserve"> </w:t>
      </w:r>
      <w:r w:rsidR="008A54D0" w:rsidRPr="008A54D0">
        <w:t xml:space="preserve">  </w:t>
      </w:r>
    </w:p>
    <w:p w:rsidR="00052EFD" w:rsidRDefault="006F760C" w:rsidP="00052EFD">
      <w:pPr>
        <w:pStyle w:val="ListParagraph"/>
        <w:numPr>
          <w:ilvl w:val="0"/>
          <w:numId w:val="3"/>
        </w:numPr>
      </w:pPr>
      <w:r>
        <w:t>New revenue models with less reliance on tuition and state funding</w:t>
      </w:r>
    </w:p>
    <w:p w:rsidR="005A34B7" w:rsidRDefault="005A34B7" w:rsidP="00052EFD">
      <w:pPr>
        <w:pStyle w:val="ListParagraph"/>
        <w:numPr>
          <w:ilvl w:val="1"/>
          <w:numId w:val="3"/>
        </w:numPr>
      </w:pPr>
      <w:r w:rsidRPr="005A34B7">
        <w:t xml:space="preserve">As colleges and universities advocate for greater autonomy to set their enrollment mix and tuition </w:t>
      </w:r>
      <w:r w:rsidRPr="005A34B7">
        <w:lastRenderedPageBreak/>
        <w:t xml:space="preserve">level to compete in the marketplace, many legislators and governors are pushing them to identify alternative revenue sources, to become more efficient, and to operate differently than the rest of government.  </w:t>
      </w:r>
    </w:p>
    <w:p w:rsidR="00E33C1F" w:rsidRDefault="00E33C1F" w:rsidP="00E33C1F">
      <w:pPr>
        <w:pStyle w:val="ListParagraph"/>
      </w:pPr>
    </w:p>
    <w:p w:rsidR="00E33C1F" w:rsidRDefault="00E33C1F" w:rsidP="00E33C1F">
      <w:pPr>
        <w:pStyle w:val="ListParagraph"/>
      </w:pPr>
    </w:p>
    <w:p w:rsidR="004E6239" w:rsidRDefault="004E6239" w:rsidP="00FD2BD8">
      <w:pPr>
        <w:pStyle w:val="ListParagraph"/>
        <w:numPr>
          <w:ilvl w:val="0"/>
          <w:numId w:val="3"/>
        </w:numPr>
      </w:pPr>
      <w:r>
        <w:t>Performance-Based Funding trends</w:t>
      </w:r>
    </w:p>
    <w:p w:rsidR="009626FD" w:rsidRDefault="009626FD" w:rsidP="009626FD">
      <w:pPr>
        <w:pStyle w:val="ListParagraph"/>
        <w:numPr>
          <w:ilvl w:val="1"/>
          <w:numId w:val="3"/>
        </w:numPr>
      </w:pPr>
      <w:r>
        <w:t>With a tight budget, performance-based funding is expected to increase</w:t>
      </w:r>
      <w:r w:rsidR="00E33C1F">
        <w:t xml:space="preserve">. Under this model performance is tied to predetermined metrics rather than through enrollment driven formulas or block grants. </w:t>
      </w:r>
      <w:r>
        <w:t xml:space="preserve"> </w:t>
      </w:r>
    </w:p>
    <w:p w:rsidR="006F760C" w:rsidRDefault="006F760C" w:rsidP="006F760C">
      <w:r>
        <w:t>Political Trends</w:t>
      </w:r>
    </w:p>
    <w:p w:rsidR="006F760C" w:rsidRDefault="006F760C" w:rsidP="006F760C">
      <w:pPr>
        <w:pStyle w:val="ListParagraph"/>
        <w:numPr>
          <w:ilvl w:val="0"/>
          <w:numId w:val="5"/>
        </w:numPr>
      </w:pPr>
      <w:r>
        <w:t>Uncertainty of US International Affairs</w:t>
      </w:r>
    </w:p>
    <w:p w:rsidR="002F1BB6" w:rsidRDefault="002F1BB6" w:rsidP="002F1BB6">
      <w:pPr>
        <w:pStyle w:val="ListParagraph"/>
        <w:numPr>
          <w:ilvl w:val="1"/>
          <w:numId w:val="5"/>
        </w:numPr>
      </w:pPr>
      <w:r w:rsidRPr="0067450C">
        <w:rPr>
          <w:sz w:val="24"/>
          <w:szCs w:val="24"/>
        </w:rPr>
        <w:t>Because of the uncertainty and tension in the political field in America during 2017, American universities saw a decline in international students</w:t>
      </w:r>
      <w:r>
        <w:rPr>
          <w:sz w:val="24"/>
          <w:szCs w:val="24"/>
        </w:rPr>
        <w:t>. College</w:t>
      </w:r>
      <w:r w:rsidRPr="0067450C">
        <w:rPr>
          <w:sz w:val="24"/>
          <w:szCs w:val="24"/>
        </w:rPr>
        <w:t>s and universities are being forced to pinpoint the strengths of higher education institutions in order to entice more international students</w:t>
      </w:r>
      <w:r>
        <w:rPr>
          <w:sz w:val="24"/>
          <w:szCs w:val="24"/>
        </w:rPr>
        <w:t>.</w:t>
      </w:r>
    </w:p>
    <w:p w:rsidR="006F760C" w:rsidRDefault="006F760C" w:rsidP="006F760C">
      <w:pPr>
        <w:pStyle w:val="ListParagraph"/>
        <w:numPr>
          <w:ilvl w:val="0"/>
          <w:numId w:val="5"/>
        </w:numPr>
      </w:pPr>
      <w:r>
        <w:t>Increased international competition</w:t>
      </w:r>
    </w:p>
    <w:p w:rsidR="000C5821" w:rsidRDefault="000C5821" w:rsidP="000C5821">
      <w:pPr>
        <w:pStyle w:val="ListParagraph"/>
        <w:numPr>
          <w:ilvl w:val="1"/>
          <w:numId w:val="5"/>
        </w:numPr>
      </w:pPr>
      <w:r w:rsidRPr="000C5821">
        <w:t xml:space="preserve">Many countries who would normally send their students to the U.S. are now creating their own institutions in their own countries, such as South </w:t>
      </w:r>
      <w:r w:rsidRPr="000C5821">
        <w:lastRenderedPageBreak/>
        <w:t xml:space="preserve">Korea and Canada.  U.S. institutions will now have to compete with the international prices. </w:t>
      </w:r>
    </w:p>
    <w:p w:rsidR="00CF394B" w:rsidRDefault="00CF394B" w:rsidP="00CF394B">
      <w:pPr>
        <w:pStyle w:val="ListParagraph"/>
        <w:numPr>
          <w:ilvl w:val="1"/>
          <w:numId w:val="5"/>
        </w:numPr>
      </w:pPr>
      <w:r>
        <w:t>Grant Thornton 2018 State of Higher Education Report</w:t>
      </w:r>
    </w:p>
    <w:p w:rsidR="006F760C" w:rsidRDefault="006F760C" w:rsidP="006F760C">
      <w:pPr>
        <w:pStyle w:val="ListParagraph"/>
        <w:numPr>
          <w:ilvl w:val="0"/>
          <w:numId w:val="5"/>
        </w:numPr>
      </w:pPr>
      <w:r>
        <w:t>Impact of federal tax reform and state implications</w:t>
      </w:r>
    </w:p>
    <w:p w:rsidR="000C5821" w:rsidRDefault="000C5821" w:rsidP="000C5821">
      <w:pPr>
        <w:pStyle w:val="ListParagraph"/>
        <w:numPr>
          <w:ilvl w:val="1"/>
          <w:numId w:val="5"/>
        </w:numPr>
      </w:pPr>
      <w:r w:rsidRPr="000C5821">
        <w:t xml:space="preserve">The tax reform will affect state tax revenue and the amount of money that can be allocated to funding public universities and colleges, but the exact effects are unclear because some are predicting growth in revenues while some are predicting smaller budgets.  </w:t>
      </w:r>
    </w:p>
    <w:p w:rsidR="006F760C" w:rsidRDefault="006F760C" w:rsidP="006F760C">
      <w:pPr>
        <w:pStyle w:val="ListParagraph"/>
        <w:numPr>
          <w:ilvl w:val="0"/>
          <w:numId w:val="5"/>
        </w:numPr>
      </w:pPr>
      <w:r>
        <w:t>Impact of changes to Deferred Action from Childhood Arrivals (DACA)</w:t>
      </w:r>
    </w:p>
    <w:p w:rsidR="00FE09CA" w:rsidRDefault="00FE09CA" w:rsidP="00FE09CA">
      <w:pPr>
        <w:pStyle w:val="ListParagraph"/>
        <w:numPr>
          <w:ilvl w:val="1"/>
          <w:numId w:val="5"/>
        </w:numPr>
      </w:pPr>
      <w:r>
        <w:t xml:space="preserve">DACA provided a lawful presence for undocumented immigrants and allowed students to remain eligible for instate tuition.  The DACA program was phased out in 2018 and many students are being deported, which may lead to a large decrease in college students. </w:t>
      </w:r>
    </w:p>
    <w:p w:rsidR="006F760C" w:rsidRDefault="006F760C" w:rsidP="006F760C">
      <w:pPr>
        <w:pStyle w:val="ListParagraph"/>
        <w:numPr>
          <w:ilvl w:val="0"/>
          <w:numId w:val="5"/>
        </w:numPr>
      </w:pPr>
      <w:r>
        <w:t>Higher Education Act (HEA) r</w:t>
      </w:r>
      <w:r w:rsidR="004E6239">
        <w:t>eauthorization</w:t>
      </w:r>
    </w:p>
    <w:p w:rsidR="001935E7" w:rsidRDefault="001935E7" w:rsidP="001935E7">
      <w:pPr>
        <w:pStyle w:val="ListParagraph"/>
        <w:numPr>
          <w:ilvl w:val="1"/>
          <w:numId w:val="5"/>
        </w:numPr>
      </w:pPr>
      <w:r w:rsidRPr="001935E7">
        <w:t xml:space="preserve">The Higher Education Act will be revisited in 2018 with plans to increase government involvement in higher education and look at how financial aid is distributed as well as overall costs, accreditation, and regulations. </w:t>
      </w:r>
    </w:p>
    <w:p w:rsidR="006F760C" w:rsidRDefault="006F760C" w:rsidP="006F760C">
      <w:pPr>
        <w:pStyle w:val="ListParagraph"/>
        <w:numPr>
          <w:ilvl w:val="0"/>
          <w:numId w:val="5"/>
        </w:numPr>
      </w:pPr>
      <w:r>
        <w:t xml:space="preserve">Faculty tenure under scrutiny </w:t>
      </w:r>
    </w:p>
    <w:p w:rsidR="008F2DC4" w:rsidRDefault="008F2DC4" w:rsidP="008F2DC4">
      <w:pPr>
        <w:pStyle w:val="ListParagraph"/>
        <w:numPr>
          <w:ilvl w:val="1"/>
          <w:numId w:val="5"/>
        </w:numPr>
      </w:pPr>
      <w:r>
        <w:t xml:space="preserve">Tenure for faculty has been under tremendous pressure for a long time and if tenure is ended there will be a negative effect on faculty morale. </w:t>
      </w:r>
    </w:p>
    <w:p w:rsidR="009D5BAC" w:rsidRDefault="000F2D5F" w:rsidP="009D5BAC">
      <w:pPr>
        <w:pStyle w:val="ListParagraph"/>
        <w:numPr>
          <w:ilvl w:val="1"/>
          <w:numId w:val="5"/>
        </w:numPr>
      </w:pPr>
      <w:hyperlink r:id="rId21" w:history="1">
        <w:r w:rsidR="00855B5B" w:rsidRPr="00AE6BDD">
          <w:rPr>
            <w:rStyle w:val="Hyperlink"/>
          </w:rPr>
          <w:t>https://www.insidehighered.com/news/2017/01/13/legislation-two-states-seeks-eliminate-tenure-public-higher-education</w:t>
        </w:r>
      </w:hyperlink>
      <w:r w:rsidR="00855B5B">
        <w:t xml:space="preserve"> </w:t>
      </w:r>
    </w:p>
    <w:p w:rsidR="006F760C" w:rsidRDefault="006F760C" w:rsidP="006F760C">
      <w:pPr>
        <w:pStyle w:val="ListParagraph"/>
        <w:numPr>
          <w:ilvl w:val="0"/>
          <w:numId w:val="5"/>
        </w:numPr>
      </w:pPr>
      <w:r>
        <w:t>State election uncertainty</w:t>
      </w:r>
    </w:p>
    <w:p w:rsidR="00245ED4" w:rsidRDefault="00DD59EB" w:rsidP="00245ED4">
      <w:pPr>
        <w:pStyle w:val="ListParagraph"/>
        <w:numPr>
          <w:ilvl w:val="1"/>
          <w:numId w:val="5"/>
        </w:numPr>
      </w:pPr>
      <w:r>
        <w:t xml:space="preserve"> A </w:t>
      </w:r>
      <w:r w:rsidR="00245ED4">
        <w:t>new trend</w:t>
      </w:r>
      <w:r>
        <w:t xml:space="preserve"> of political uncertainty</w:t>
      </w:r>
      <w:r w:rsidR="00245ED4">
        <w:t xml:space="preserve"> has led to higher education administrators struggling to create</w:t>
      </w:r>
      <w:r>
        <w:t xml:space="preserve"> an</w:t>
      </w:r>
      <w:r w:rsidR="00245ED4">
        <w:t xml:space="preserve"> educational curriculum with many questions about the way educational policy may change.</w:t>
      </w:r>
    </w:p>
    <w:p w:rsidR="00245ED4" w:rsidRDefault="000F2D5F" w:rsidP="00245ED4">
      <w:pPr>
        <w:pStyle w:val="ListParagraph"/>
        <w:numPr>
          <w:ilvl w:val="1"/>
          <w:numId w:val="5"/>
        </w:numPr>
      </w:pPr>
      <w:hyperlink r:id="rId22" w:history="1">
        <w:r w:rsidR="00245ED4" w:rsidRPr="002701BA">
          <w:rPr>
            <w:rStyle w:val="Hyperlink"/>
          </w:rPr>
          <w:t>https://www.higheredjobs.com/articles/articleDisplay.cfm?ID=1173</w:t>
        </w:r>
      </w:hyperlink>
    </w:p>
    <w:p w:rsidR="004E6239" w:rsidRDefault="004E6239" w:rsidP="004E6239">
      <w:pPr>
        <w:pStyle w:val="ListParagraph"/>
        <w:numPr>
          <w:ilvl w:val="0"/>
          <w:numId w:val="5"/>
        </w:numPr>
      </w:pPr>
      <w:r>
        <w:t>University mergers and consolidations</w:t>
      </w:r>
    </w:p>
    <w:p w:rsidR="00245ED4" w:rsidRDefault="00245ED4" w:rsidP="00245ED4">
      <w:pPr>
        <w:pStyle w:val="ListParagraph"/>
        <w:numPr>
          <w:ilvl w:val="1"/>
          <w:numId w:val="5"/>
        </w:numPr>
      </w:pPr>
      <w:r>
        <w:t>Institution mergers have become a new and growing trend in higher education even though they do have some negative impact</w:t>
      </w:r>
      <w:r w:rsidR="00855B5B">
        <w:t>s</w:t>
      </w:r>
      <w:r>
        <w:t xml:space="preserve"> on institutions. They can be disruptive to students and staff</w:t>
      </w:r>
      <w:r w:rsidR="009D5BAC">
        <w:t>,</w:t>
      </w:r>
      <w:r>
        <w:t xml:space="preserve"> but bring long term benefits to the institution as a whole. They create larger and more comprehensive institutions, stronger academic programs, improved student services, greater institutional flexibility, and cost savings. </w:t>
      </w:r>
    </w:p>
    <w:p w:rsidR="00245ED4" w:rsidRDefault="000F2D5F" w:rsidP="00245ED4">
      <w:pPr>
        <w:pStyle w:val="ListParagraph"/>
        <w:numPr>
          <w:ilvl w:val="1"/>
          <w:numId w:val="5"/>
        </w:numPr>
      </w:pPr>
      <w:hyperlink r:id="rId23" w:history="1">
        <w:r w:rsidR="00245ED4" w:rsidRPr="002701BA">
          <w:rPr>
            <w:rStyle w:val="Hyperlink"/>
          </w:rPr>
          <w:t>https://link.springer.com/article/10.1023/A:1022261409801</w:t>
        </w:r>
      </w:hyperlink>
    </w:p>
    <w:p w:rsidR="00855B5B" w:rsidRDefault="00855B5B" w:rsidP="00855B5B">
      <w:pPr>
        <w:pStyle w:val="ListParagraph"/>
      </w:pPr>
    </w:p>
    <w:p w:rsidR="004E6239" w:rsidRDefault="004E6239" w:rsidP="006F760C">
      <w:pPr>
        <w:pStyle w:val="ListParagraph"/>
        <w:numPr>
          <w:ilvl w:val="0"/>
          <w:numId w:val="5"/>
        </w:numPr>
      </w:pPr>
      <w:r>
        <w:t>Cross-border partnerships/multi-country universities</w:t>
      </w:r>
    </w:p>
    <w:p w:rsidR="00245ED4" w:rsidRDefault="00245ED4" w:rsidP="00245ED4">
      <w:pPr>
        <w:pStyle w:val="ListParagraph"/>
        <w:numPr>
          <w:ilvl w:val="1"/>
          <w:numId w:val="5"/>
        </w:numPr>
      </w:pPr>
      <w:r>
        <w:lastRenderedPageBreak/>
        <w:t xml:space="preserve">International Branch Campuses (IBCs) have become a growing trend with 66 new branch campuses emerging in 2011-2015, a 26% increase in IBCs globally. </w:t>
      </w:r>
    </w:p>
    <w:p w:rsidR="00245ED4" w:rsidRDefault="000F2D5F" w:rsidP="00245ED4">
      <w:pPr>
        <w:pStyle w:val="ListParagraph"/>
        <w:numPr>
          <w:ilvl w:val="1"/>
          <w:numId w:val="5"/>
        </w:numPr>
      </w:pPr>
      <w:hyperlink r:id="rId24" w:history="1">
        <w:r w:rsidR="00245ED4" w:rsidRPr="002701BA">
          <w:rPr>
            <w:rStyle w:val="Hyperlink"/>
          </w:rPr>
          <w:t>https://www.nafsa.org/Professional_Resources/Browse_by_Interest/International_Students_and_Scholars/Network_Resources/International_Enrollment_Management/U_S__Universities_and_International_Branch_Campuses/</w:t>
        </w:r>
      </w:hyperlink>
    </w:p>
    <w:p w:rsidR="004E6239" w:rsidRDefault="00280D9B" w:rsidP="006F760C">
      <w:pPr>
        <w:pStyle w:val="ListParagraph"/>
        <w:numPr>
          <w:ilvl w:val="0"/>
          <w:numId w:val="5"/>
        </w:numPr>
      </w:pPr>
      <w:r>
        <w:t>Public-private partnerships</w:t>
      </w:r>
    </w:p>
    <w:p w:rsidR="00245ED4" w:rsidRDefault="00245ED4" w:rsidP="00245ED4">
      <w:pPr>
        <w:pStyle w:val="ListParagraph"/>
        <w:numPr>
          <w:ilvl w:val="1"/>
          <w:numId w:val="5"/>
        </w:numPr>
      </w:pPr>
      <w:r>
        <w:t xml:space="preserve">Public-private partnerships have become globalized and gained an iconic status. These partnerships jointly develop products and services and share risks, costs and resources. PPPs operate across many scales, from the community to the global. </w:t>
      </w:r>
    </w:p>
    <w:p w:rsidR="00245ED4" w:rsidRDefault="000F2D5F" w:rsidP="00245ED4">
      <w:pPr>
        <w:pStyle w:val="ListParagraph"/>
        <w:numPr>
          <w:ilvl w:val="1"/>
          <w:numId w:val="5"/>
        </w:numPr>
      </w:pPr>
      <w:hyperlink r:id="rId25" w:anchor="v=onepage&amp;q=public%20private%20partnerships%20in%20higher%20education&amp;f=false" w:history="1">
        <w:r w:rsidR="00245ED4" w:rsidRPr="002701BA">
          <w:rPr>
            <w:rStyle w:val="Hyperlink"/>
          </w:rPr>
          <w:t>https://books.google.com/books?hl=en&amp;lr=&amp;id=q-a2fBoUe8MC&amp;oi=fnd&amp;pg=PR1&amp;dq=public+private+partnerships+in+higher+education&amp;ots=IAzGf2pxMC&amp;sig=yR_XHWNmkOZitVDj0XGRFg2Wwh0#v=onepage&amp;q=public%20private%20partnerships%20in%20higher%20education&amp;f=false</w:t>
        </w:r>
      </w:hyperlink>
    </w:p>
    <w:p w:rsidR="00435276" w:rsidRDefault="00435276" w:rsidP="00435276">
      <w:r>
        <w:t>Demographic Changes in Higher Education</w:t>
      </w:r>
    </w:p>
    <w:p w:rsidR="00435276" w:rsidRDefault="00435276" w:rsidP="00435276">
      <w:pPr>
        <w:pStyle w:val="ListParagraph"/>
        <w:numPr>
          <w:ilvl w:val="0"/>
          <w:numId w:val="16"/>
        </w:numPr>
      </w:pPr>
      <w:r>
        <w:t>U.S. population shift to the Southwest</w:t>
      </w:r>
    </w:p>
    <w:p w:rsidR="00435276" w:rsidRDefault="00855B5B" w:rsidP="00435276">
      <w:pPr>
        <w:pStyle w:val="ListParagraph"/>
        <w:numPr>
          <w:ilvl w:val="1"/>
          <w:numId w:val="16"/>
        </w:numPr>
      </w:pPr>
      <w:r>
        <w:t>An increase in Hispanic South</w:t>
      </w:r>
      <w:r w:rsidR="00435276">
        <w:t xml:space="preserve">westerners along with a reduction of Hispanic residents in the </w:t>
      </w:r>
      <w:r w:rsidR="00435276">
        <w:lastRenderedPageBreak/>
        <w:t xml:space="preserve">Northeast marks a shift from the traditional higher education markets. </w:t>
      </w:r>
    </w:p>
    <w:p w:rsidR="00435276" w:rsidRDefault="00435276" w:rsidP="00435276">
      <w:pPr>
        <w:pStyle w:val="ListParagraph"/>
        <w:numPr>
          <w:ilvl w:val="1"/>
          <w:numId w:val="16"/>
        </w:numPr>
      </w:pPr>
      <w:r>
        <w:t xml:space="preserve">Northeastern schools will be impacted as there is a disproportionate number of schools with a decreasing number of students attending higher education institutions in the region. </w:t>
      </w:r>
    </w:p>
    <w:p w:rsidR="00435276" w:rsidRDefault="00435276" w:rsidP="00435276">
      <w:pPr>
        <w:pStyle w:val="ListParagraph"/>
        <w:numPr>
          <w:ilvl w:val="0"/>
          <w:numId w:val="16"/>
        </w:numPr>
      </w:pPr>
      <w:r>
        <w:t>Increased number of Hispanic, black, low income and first-to-college students graduating from high school.</w:t>
      </w:r>
    </w:p>
    <w:p w:rsidR="00435276" w:rsidRDefault="00435276" w:rsidP="00435276">
      <w:pPr>
        <w:pStyle w:val="ListParagraph"/>
        <w:numPr>
          <w:ilvl w:val="1"/>
          <w:numId w:val="16"/>
        </w:numPr>
      </w:pPr>
      <w:r>
        <w:t>Higher education institutions will have to address the increase in minority students that are looking to attend college.</w:t>
      </w:r>
    </w:p>
    <w:p w:rsidR="00435276" w:rsidRDefault="00435276" w:rsidP="00435276">
      <w:pPr>
        <w:pStyle w:val="ListParagraph"/>
        <w:numPr>
          <w:ilvl w:val="0"/>
          <w:numId w:val="16"/>
        </w:numPr>
      </w:pPr>
      <w:r>
        <w:t xml:space="preserve">Reluctance to travel far from home to attend college </w:t>
      </w:r>
    </w:p>
    <w:p w:rsidR="00435276" w:rsidRDefault="00435276" w:rsidP="00435276">
      <w:pPr>
        <w:pStyle w:val="ListParagraph"/>
        <w:numPr>
          <w:ilvl w:val="1"/>
          <w:numId w:val="16"/>
        </w:numPr>
      </w:pPr>
      <w:r>
        <w:t>The increased cost of college has</w:t>
      </w:r>
      <w:r w:rsidR="00855B5B">
        <w:t xml:space="preserve"> lead students to remain local</w:t>
      </w:r>
      <w:r>
        <w:t xml:space="preserve"> when attending college in an effort to reduce costs of travelling. </w:t>
      </w:r>
    </w:p>
    <w:p w:rsidR="00435276" w:rsidRDefault="00435276" w:rsidP="00435276">
      <w:pPr>
        <w:pStyle w:val="ListParagraph"/>
        <w:numPr>
          <w:ilvl w:val="0"/>
          <w:numId w:val="16"/>
        </w:numPr>
      </w:pPr>
      <w:r>
        <w:t>Decline in fertility during and after 2008 financial crisis</w:t>
      </w:r>
    </w:p>
    <w:p w:rsidR="00855B5B" w:rsidRDefault="00435276" w:rsidP="00435276">
      <w:pPr>
        <w:pStyle w:val="ListParagraph"/>
        <w:numPr>
          <w:ilvl w:val="1"/>
          <w:numId w:val="16"/>
        </w:numPr>
      </w:pPr>
      <w:r>
        <w:t xml:space="preserve">The lack in confidence in the economy led to a decrease in the fertility rate by 10% during the financial crisis. The effects for population growth will be long lasting and take a toll on the number of students reaching </w:t>
      </w:r>
      <w:r w:rsidR="00855B5B">
        <w:t>college age in the near future.</w:t>
      </w:r>
    </w:p>
    <w:p w:rsidR="00855B5B" w:rsidRPr="00855B5B" w:rsidRDefault="000F2D5F" w:rsidP="00435276">
      <w:pPr>
        <w:pStyle w:val="ListParagraph"/>
        <w:numPr>
          <w:ilvl w:val="1"/>
          <w:numId w:val="16"/>
        </w:numPr>
        <w:rPr>
          <w:rStyle w:val="Hyperlink"/>
          <w:color w:val="auto"/>
          <w:u w:val="none"/>
        </w:rPr>
      </w:pPr>
      <w:hyperlink r:id="rId26" w:history="1">
        <w:r w:rsidR="00435276" w:rsidRPr="00D37EEC">
          <w:rPr>
            <w:rStyle w:val="Hyperlink"/>
          </w:rPr>
          <w:t>https://econofact.org/demographic-changes-pose-challenges-for-higher-education</w:t>
        </w:r>
      </w:hyperlink>
    </w:p>
    <w:p w:rsidR="00435276" w:rsidRDefault="000F2D5F" w:rsidP="00435276">
      <w:pPr>
        <w:pStyle w:val="ListParagraph"/>
        <w:numPr>
          <w:ilvl w:val="1"/>
          <w:numId w:val="16"/>
        </w:numPr>
      </w:pPr>
      <w:hyperlink r:id="rId27" w:history="1">
        <w:r w:rsidR="00435276" w:rsidRPr="00D37EEC">
          <w:rPr>
            <w:rStyle w:val="Hyperlink"/>
          </w:rPr>
          <w:t>https://www.huffingtonpost.com/entry/us-colleges-are-facing-a-demographic-and-existential_us_59511619e4b0326c0a8d09e9</w:t>
        </w:r>
      </w:hyperlink>
    </w:p>
    <w:p w:rsidR="006F760C" w:rsidRDefault="006F760C" w:rsidP="006F760C"/>
    <w:p w:rsidR="008A3A85" w:rsidRDefault="008A3A85"/>
    <w:sectPr w:rsidR="008A3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D223B"/>
    <w:multiLevelType w:val="hybridMultilevel"/>
    <w:tmpl w:val="BFA4A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86C7C"/>
    <w:multiLevelType w:val="hybridMultilevel"/>
    <w:tmpl w:val="90C2D352"/>
    <w:lvl w:ilvl="0" w:tplc="375EA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2962A0"/>
    <w:multiLevelType w:val="hybridMultilevel"/>
    <w:tmpl w:val="4FCCAA9E"/>
    <w:lvl w:ilvl="0" w:tplc="8D2C37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043DF3"/>
    <w:multiLevelType w:val="hybridMultilevel"/>
    <w:tmpl w:val="9B942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0635A"/>
    <w:multiLevelType w:val="hybridMultilevel"/>
    <w:tmpl w:val="7AFEE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67EB8"/>
    <w:multiLevelType w:val="hybridMultilevel"/>
    <w:tmpl w:val="6B4A8B36"/>
    <w:lvl w:ilvl="0" w:tplc="3ED4A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E16E8B"/>
    <w:multiLevelType w:val="hybridMultilevel"/>
    <w:tmpl w:val="53C29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8016A"/>
    <w:multiLevelType w:val="hybridMultilevel"/>
    <w:tmpl w:val="DAF69508"/>
    <w:lvl w:ilvl="0" w:tplc="B92C7E3E">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E83A1C"/>
    <w:multiLevelType w:val="hybridMultilevel"/>
    <w:tmpl w:val="55005A6C"/>
    <w:lvl w:ilvl="0" w:tplc="DD06C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363643"/>
    <w:multiLevelType w:val="hybridMultilevel"/>
    <w:tmpl w:val="7A5C81C4"/>
    <w:lvl w:ilvl="0" w:tplc="3CA88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220505"/>
    <w:multiLevelType w:val="hybridMultilevel"/>
    <w:tmpl w:val="F94EB2CC"/>
    <w:lvl w:ilvl="0" w:tplc="5E2657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6299E"/>
    <w:multiLevelType w:val="hybridMultilevel"/>
    <w:tmpl w:val="B728F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F6A35"/>
    <w:multiLevelType w:val="hybridMultilevel"/>
    <w:tmpl w:val="BEF8AE5E"/>
    <w:lvl w:ilvl="0" w:tplc="53007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B713EA"/>
    <w:multiLevelType w:val="hybridMultilevel"/>
    <w:tmpl w:val="E18E7FC0"/>
    <w:lvl w:ilvl="0" w:tplc="5BA43B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933528"/>
    <w:multiLevelType w:val="hybridMultilevel"/>
    <w:tmpl w:val="C1E63B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57AB9"/>
    <w:multiLevelType w:val="hybridMultilevel"/>
    <w:tmpl w:val="1CCE9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3"/>
  </w:num>
  <w:num w:numId="5">
    <w:abstractNumId w:val="4"/>
  </w:num>
  <w:num w:numId="6">
    <w:abstractNumId w:val="15"/>
  </w:num>
  <w:num w:numId="7">
    <w:abstractNumId w:val="1"/>
  </w:num>
  <w:num w:numId="8">
    <w:abstractNumId w:val="5"/>
  </w:num>
  <w:num w:numId="9">
    <w:abstractNumId w:val="10"/>
  </w:num>
  <w:num w:numId="10">
    <w:abstractNumId w:val="2"/>
  </w:num>
  <w:num w:numId="11">
    <w:abstractNumId w:val="8"/>
  </w:num>
  <w:num w:numId="12">
    <w:abstractNumId w:val="12"/>
  </w:num>
  <w:num w:numId="13">
    <w:abstractNumId w:val="13"/>
  </w:num>
  <w:num w:numId="14">
    <w:abstractNumId w:val="9"/>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85"/>
    <w:rsid w:val="0004476F"/>
    <w:rsid w:val="00052EFD"/>
    <w:rsid w:val="000A5462"/>
    <w:rsid w:val="000C5821"/>
    <w:rsid w:val="000D3AEC"/>
    <w:rsid w:val="000D61F6"/>
    <w:rsid w:val="000F2D5F"/>
    <w:rsid w:val="00124F2D"/>
    <w:rsid w:val="001271B8"/>
    <w:rsid w:val="0013750F"/>
    <w:rsid w:val="0017606B"/>
    <w:rsid w:val="001935E7"/>
    <w:rsid w:val="001A2230"/>
    <w:rsid w:val="001A614B"/>
    <w:rsid w:val="00245078"/>
    <w:rsid w:val="00245ED4"/>
    <w:rsid w:val="002739D7"/>
    <w:rsid w:val="00280D9B"/>
    <w:rsid w:val="002B7E93"/>
    <w:rsid w:val="002F1BB6"/>
    <w:rsid w:val="00312BE4"/>
    <w:rsid w:val="003919A6"/>
    <w:rsid w:val="003938FF"/>
    <w:rsid w:val="003A6886"/>
    <w:rsid w:val="003C0625"/>
    <w:rsid w:val="003D26CA"/>
    <w:rsid w:val="003E6A0A"/>
    <w:rsid w:val="00432663"/>
    <w:rsid w:val="00433829"/>
    <w:rsid w:val="00435276"/>
    <w:rsid w:val="004829CA"/>
    <w:rsid w:val="004E6239"/>
    <w:rsid w:val="00501170"/>
    <w:rsid w:val="00531635"/>
    <w:rsid w:val="005462EA"/>
    <w:rsid w:val="0058745A"/>
    <w:rsid w:val="0059151B"/>
    <w:rsid w:val="005A34B7"/>
    <w:rsid w:val="005C2ED0"/>
    <w:rsid w:val="00601183"/>
    <w:rsid w:val="0062710F"/>
    <w:rsid w:val="00627912"/>
    <w:rsid w:val="006D3CCC"/>
    <w:rsid w:val="006F3F45"/>
    <w:rsid w:val="006F760C"/>
    <w:rsid w:val="00716564"/>
    <w:rsid w:val="007A2DB3"/>
    <w:rsid w:val="007C05EE"/>
    <w:rsid w:val="007E5159"/>
    <w:rsid w:val="00801459"/>
    <w:rsid w:val="00831E4F"/>
    <w:rsid w:val="00855B5B"/>
    <w:rsid w:val="00890580"/>
    <w:rsid w:val="008A3A85"/>
    <w:rsid w:val="008A54D0"/>
    <w:rsid w:val="008F2DC4"/>
    <w:rsid w:val="00960B0C"/>
    <w:rsid w:val="009626FD"/>
    <w:rsid w:val="009A30BF"/>
    <w:rsid w:val="009D5BAC"/>
    <w:rsid w:val="00A320C2"/>
    <w:rsid w:val="00A65B70"/>
    <w:rsid w:val="00A813C4"/>
    <w:rsid w:val="00AC7D52"/>
    <w:rsid w:val="00B12197"/>
    <w:rsid w:val="00B83320"/>
    <w:rsid w:val="00B85EA3"/>
    <w:rsid w:val="00BF0241"/>
    <w:rsid w:val="00C33919"/>
    <w:rsid w:val="00C4572D"/>
    <w:rsid w:val="00C703BB"/>
    <w:rsid w:val="00C926F5"/>
    <w:rsid w:val="00C97E38"/>
    <w:rsid w:val="00CC4C43"/>
    <w:rsid w:val="00CD3F50"/>
    <w:rsid w:val="00CD7B47"/>
    <w:rsid w:val="00CF394B"/>
    <w:rsid w:val="00D402CA"/>
    <w:rsid w:val="00D62754"/>
    <w:rsid w:val="00DA216C"/>
    <w:rsid w:val="00DD59EB"/>
    <w:rsid w:val="00E24709"/>
    <w:rsid w:val="00E33C1F"/>
    <w:rsid w:val="00EF2DC2"/>
    <w:rsid w:val="00F747EA"/>
    <w:rsid w:val="00F96AA5"/>
    <w:rsid w:val="00FC2D21"/>
    <w:rsid w:val="00FD2BD8"/>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3BAA0-8D45-42F8-AE3B-4E9B0FE0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A85"/>
    <w:pPr>
      <w:ind w:left="720"/>
      <w:contextualSpacing/>
    </w:pPr>
  </w:style>
  <w:style w:type="character" w:styleId="Hyperlink">
    <w:name w:val="Hyperlink"/>
    <w:basedOn w:val="DefaultParagraphFont"/>
    <w:uiPriority w:val="99"/>
    <w:unhideWhenUsed/>
    <w:rsid w:val="006D3CCC"/>
    <w:rPr>
      <w:color w:val="0563C1" w:themeColor="hyperlink"/>
      <w:u w:val="single"/>
    </w:rPr>
  </w:style>
  <w:style w:type="character" w:styleId="FollowedHyperlink">
    <w:name w:val="FollowedHyperlink"/>
    <w:basedOn w:val="DefaultParagraphFont"/>
    <w:uiPriority w:val="99"/>
    <w:semiHidden/>
    <w:unhideWhenUsed/>
    <w:rsid w:val="00B121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ffairs.arizona.edu/sites/academicaffairs/files/ge-presentation-sa.pdf" TargetMode="External"/><Relationship Id="rId13" Type="http://schemas.openxmlformats.org/officeDocument/2006/relationships/hyperlink" Target="https://www.aacu.org/leap/hips" TargetMode="External"/><Relationship Id="rId18" Type="http://schemas.openxmlformats.org/officeDocument/2006/relationships/hyperlink" Target="https://www.forbes.com/sites/nickmorrison/2016/01/29/blended-learning-the-future-of-higher-education/" TargetMode="External"/><Relationship Id="rId26" Type="http://schemas.openxmlformats.org/officeDocument/2006/relationships/hyperlink" Target="https://econofact.org/demographic-changes-pose-challenges-for-higher-education" TargetMode="External"/><Relationship Id="rId3" Type="http://schemas.openxmlformats.org/officeDocument/2006/relationships/settings" Target="settings.xml"/><Relationship Id="rId21" Type="http://schemas.openxmlformats.org/officeDocument/2006/relationships/hyperlink" Target="https://www.insidehighered.com/news/2017/01/13/legislation-two-states-seeks-eliminate-tenure-public-higher-education" TargetMode="External"/><Relationship Id="rId7" Type="http://schemas.openxmlformats.org/officeDocument/2006/relationships/hyperlink" Target="https://www.humanitiesindicators.org/content/indicatordoc.aspx?i=34" TargetMode="External"/><Relationship Id="rId12" Type="http://schemas.openxmlformats.org/officeDocument/2006/relationships/hyperlink" Target="https://www.aacu.org/leap/hips" TargetMode="External"/><Relationship Id="rId17" Type="http://schemas.openxmlformats.org/officeDocument/2006/relationships/hyperlink" Target="https://www.insidehighered.com/views/2017/01/13/upcoming-trends-2017-colleges-should-prepare-essay" TargetMode="External"/><Relationship Id="rId25" Type="http://schemas.openxmlformats.org/officeDocument/2006/relationships/hyperlink" Target="https://books.google.com/books?hl=en&amp;lr=&amp;id=q-a2fBoUe8MC&amp;oi=fnd&amp;pg=PR1&amp;dq=public+private+partnerships+in+higher+education&amp;ots=IAzGf2pxMC&amp;sig=yR_XHWNmkOZitVDj0XGRFg2Wwh0" TargetMode="External"/><Relationship Id="rId2" Type="http://schemas.openxmlformats.org/officeDocument/2006/relationships/styles" Target="styles.xml"/><Relationship Id="rId16" Type="http://schemas.openxmlformats.org/officeDocument/2006/relationships/hyperlink" Target="https://www.publicagenda.org/pages/public-opinion-higher-education-2016" TargetMode="External"/><Relationship Id="rId20" Type="http://schemas.openxmlformats.org/officeDocument/2006/relationships/hyperlink" Target="https://sobelcollc.com/sites/default/files/NFP%20Fall%202014%20Whitepaper.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acu.org/leap/liberal-education-nation-blog/bundle-or-not-bundle-higher-education" TargetMode="External"/><Relationship Id="rId11" Type="http://schemas.openxmlformats.org/officeDocument/2006/relationships/hyperlink" Target="http://www.chalkandwire.com/future-higher-ed-micro-credentials-badging-p1/" TargetMode="External"/><Relationship Id="rId24" Type="http://schemas.openxmlformats.org/officeDocument/2006/relationships/hyperlink" Target="https://www.nafsa.org/Professional_Resources/Browse_by_Interest/International_Students_and_Scholars/Network_Resources/International_Enrollment_Management/U_S__Universities_and_International_Branch_Campuses/" TargetMode="External"/><Relationship Id="rId5" Type="http://schemas.openxmlformats.org/officeDocument/2006/relationships/hyperlink" Target="https://www.thirdway.org/report/the-college-completion-landscape-trends-challenges-and-why-it-matters" TargetMode="External"/><Relationship Id="rId15" Type="http://schemas.openxmlformats.org/officeDocument/2006/relationships/hyperlink" Target="https://libres.uncg.edu/ir/uncg/f/A_Link_Time_2007.pdf" TargetMode="External"/><Relationship Id="rId23" Type="http://schemas.openxmlformats.org/officeDocument/2006/relationships/hyperlink" Target="https://link.springer.com/article/10.1023/A:1022261409801" TargetMode="External"/><Relationship Id="rId28" Type="http://schemas.openxmlformats.org/officeDocument/2006/relationships/fontTable" Target="fontTable.xml"/><Relationship Id="rId10" Type="http://schemas.openxmlformats.org/officeDocument/2006/relationships/hyperlink" Target="https://www.aacu.org/leap/hips" TargetMode="External"/><Relationship Id="rId19" Type="http://schemas.openxmlformats.org/officeDocument/2006/relationships/hyperlink" Target="https://www.edsurge.com/news/2018-02-10-higher-education-joins-the-blockchain-party" TargetMode="External"/><Relationship Id="rId4" Type="http://schemas.openxmlformats.org/officeDocument/2006/relationships/webSettings" Target="webSettings.xml"/><Relationship Id="rId9" Type="http://schemas.openxmlformats.org/officeDocument/2006/relationships/hyperlink" Target="https://www.aacu.org/leap/hips" TargetMode="External"/><Relationship Id="rId14" Type="http://schemas.openxmlformats.org/officeDocument/2006/relationships/hyperlink" Target="https://www.eab.com/daily-briefing/2015/09/28/three-trends-shaping-the-colleges-of-tomorrow" TargetMode="External"/><Relationship Id="rId22" Type="http://schemas.openxmlformats.org/officeDocument/2006/relationships/hyperlink" Target="https://www.higheredjobs.com/articles/articleDisplay.cfm?ID=1173" TargetMode="External"/><Relationship Id="rId27" Type="http://schemas.openxmlformats.org/officeDocument/2006/relationships/hyperlink" Target="https://www.huffingtonpost.com/entry/us-colleges-are-facing-a-demographic-and-existential_us_59511619e4b0326c0a8d09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Guy</dc:creator>
  <cp:keywords/>
  <dc:description/>
  <cp:lastModifiedBy>Chrys Egan</cp:lastModifiedBy>
  <cp:revision>2</cp:revision>
  <dcterms:created xsi:type="dcterms:W3CDTF">2018-10-05T22:51:00Z</dcterms:created>
  <dcterms:modified xsi:type="dcterms:W3CDTF">2018-10-05T22:51:00Z</dcterms:modified>
</cp:coreProperties>
</file>